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09" w:rsidRPr="00167A37" w:rsidRDefault="00B85009" w:rsidP="00B85009">
      <w:pPr>
        <w:pStyle w:val="Textkrper"/>
        <w:jc w:val="center"/>
        <w:rPr>
          <w:b/>
          <w:bCs/>
          <w:sz w:val="24"/>
        </w:rPr>
      </w:pPr>
      <w:r w:rsidRPr="00167A37">
        <w:rPr>
          <w:b/>
          <w:bCs/>
          <w:sz w:val="24"/>
        </w:rPr>
        <w:t>Allgemeine Bestimmungen</w:t>
      </w:r>
      <w:r w:rsidR="003C4DDA" w:rsidRPr="00167A37">
        <w:rPr>
          <w:b/>
          <w:bCs/>
          <w:sz w:val="24"/>
        </w:rPr>
        <w:t xml:space="preserve"> des Bayerischen Reit- und Fahrverbandes e.V. (BRFV) und</w:t>
      </w:r>
    </w:p>
    <w:p w:rsidR="00B85009" w:rsidRPr="00167A37" w:rsidRDefault="00B85009" w:rsidP="00B85009">
      <w:pPr>
        <w:pStyle w:val="Textkrper"/>
        <w:jc w:val="center"/>
        <w:rPr>
          <w:b/>
          <w:bCs/>
          <w:sz w:val="24"/>
        </w:rPr>
      </w:pPr>
      <w:r w:rsidRPr="00167A37">
        <w:rPr>
          <w:b/>
          <w:bCs/>
          <w:sz w:val="24"/>
        </w:rPr>
        <w:t>der Landeskommission für Pferdeleistungsprüfungen</w:t>
      </w:r>
    </w:p>
    <w:p w:rsidR="00B85009" w:rsidRPr="00167A37" w:rsidRDefault="00B85009" w:rsidP="00B85009">
      <w:pPr>
        <w:pStyle w:val="Textkrper"/>
        <w:jc w:val="center"/>
        <w:rPr>
          <w:b/>
          <w:bCs/>
          <w:sz w:val="24"/>
        </w:rPr>
      </w:pPr>
      <w:r w:rsidRPr="00167A37">
        <w:rPr>
          <w:b/>
          <w:bCs/>
          <w:sz w:val="24"/>
        </w:rPr>
        <w:t>in Bayern</w:t>
      </w:r>
      <w:r w:rsidR="003C4DDA" w:rsidRPr="00167A37">
        <w:rPr>
          <w:b/>
          <w:bCs/>
          <w:sz w:val="24"/>
        </w:rPr>
        <w:t xml:space="preserve"> (LK)</w:t>
      </w:r>
    </w:p>
    <w:p w:rsidR="00B85009" w:rsidRPr="00167A37" w:rsidRDefault="00B85009" w:rsidP="00B85009">
      <w:pPr>
        <w:jc w:val="center"/>
        <w:rPr>
          <w:rFonts w:ascii="Arial" w:hAnsi="Arial" w:cs="Arial"/>
          <w:sz w:val="16"/>
        </w:rPr>
      </w:pPr>
      <w:r w:rsidRPr="00167A37">
        <w:rPr>
          <w:rFonts w:ascii="Arial" w:hAnsi="Arial" w:cs="Arial"/>
          <w:sz w:val="16"/>
        </w:rPr>
        <w:t xml:space="preserve">(Ausgabe </w:t>
      </w:r>
      <w:r w:rsidR="003C4DDA" w:rsidRPr="00167A37">
        <w:rPr>
          <w:rFonts w:ascii="Arial" w:hAnsi="Arial" w:cs="Arial"/>
          <w:sz w:val="16"/>
        </w:rPr>
        <w:t>2022</w:t>
      </w:r>
      <w:r w:rsidRPr="00167A37">
        <w:rPr>
          <w:rFonts w:ascii="Arial" w:hAnsi="Arial" w:cs="Arial"/>
          <w:sz w:val="16"/>
        </w:rPr>
        <w:t>)</w:t>
      </w:r>
    </w:p>
    <w:p w:rsidR="00B85009" w:rsidRPr="00167A37" w:rsidRDefault="00B85009" w:rsidP="00B85009">
      <w:pPr>
        <w:jc w:val="both"/>
        <w:rPr>
          <w:rFonts w:ascii="Arial" w:hAnsi="Arial" w:cs="Arial"/>
          <w:b/>
          <w:bCs/>
          <w:sz w:val="16"/>
          <w:u w:val="single"/>
        </w:rPr>
      </w:pPr>
    </w:p>
    <w:p w:rsidR="00B85009" w:rsidRPr="00167A37" w:rsidRDefault="00B85009" w:rsidP="00B85009">
      <w:pPr>
        <w:jc w:val="both"/>
        <w:rPr>
          <w:rFonts w:ascii="Arial" w:hAnsi="Arial" w:cs="Arial"/>
          <w:b/>
          <w:bCs/>
          <w:sz w:val="16"/>
          <w:u w:val="single"/>
        </w:rPr>
      </w:pPr>
    </w:p>
    <w:p w:rsidR="00B85009" w:rsidRPr="00167A37" w:rsidRDefault="00B85009" w:rsidP="00B85009">
      <w:pPr>
        <w:jc w:val="both"/>
        <w:rPr>
          <w:rFonts w:ascii="Arial" w:hAnsi="Arial" w:cs="Arial"/>
          <w:b/>
          <w:bCs/>
          <w:sz w:val="16"/>
          <w:u w:val="single"/>
        </w:rPr>
      </w:pPr>
      <w:bookmarkStart w:id="0" w:name="_GoBack"/>
      <w:bookmarkEnd w:id="0"/>
    </w:p>
    <w:p w:rsidR="00B85009" w:rsidRPr="00167A37" w:rsidRDefault="00B85009" w:rsidP="00C84380">
      <w:pPr>
        <w:pStyle w:val="Textkrper2"/>
        <w:numPr>
          <w:ilvl w:val="0"/>
          <w:numId w:val="8"/>
        </w:numPr>
        <w:ind w:left="426"/>
      </w:pPr>
      <w:r w:rsidRPr="00167A37">
        <w:t>Für die Pferdeleistungsschauen (PLS)</w:t>
      </w:r>
      <w:r w:rsidR="003C4DDA" w:rsidRPr="00167A37">
        <w:t xml:space="preserve">, breitensportlichen Veranstaltungen  (BV) und für </w:t>
      </w:r>
      <w:r w:rsidR="00C84380">
        <w:t xml:space="preserve">  </w:t>
      </w:r>
      <w:r w:rsidR="003C4DDA" w:rsidRPr="00167A37">
        <w:t>sonstige Veranstaltungen und Maßnahmen</w:t>
      </w:r>
      <w:r w:rsidRPr="00167A37">
        <w:t xml:space="preserve"> sind verbindlich:</w:t>
      </w:r>
    </w:p>
    <w:p w:rsidR="00B85009" w:rsidRPr="00167A37" w:rsidRDefault="00B85009" w:rsidP="00B85009">
      <w:pPr>
        <w:jc w:val="both"/>
        <w:rPr>
          <w:rFonts w:ascii="Arial" w:hAnsi="Arial" w:cs="Arial"/>
          <w:sz w:val="16"/>
        </w:rPr>
      </w:pPr>
    </w:p>
    <w:p w:rsidR="00B85009" w:rsidRPr="00167A37" w:rsidRDefault="00B85009" w:rsidP="00C84380">
      <w:pPr>
        <w:numPr>
          <w:ilvl w:val="1"/>
          <w:numId w:val="1"/>
        </w:numPr>
        <w:rPr>
          <w:rFonts w:ascii="Arial" w:hAnsi="Arial" w:cs="Arial"/>
          <w:sz w:val="16"/>
        </w:rPr>
      </w:pPr>
      <w:r w:rsidRPr="00167A37">
        <w:rPr>
          <w:rFonts w:ascii="Arial" w:hAnsi="Arial" w:cs="Arial"/>
          <w:sz w:val="16"/>
        </w:rPr>
        <w:t xml:space="preserve">Die Leistungsprüfungsordnung der Deutschen Reiterlichen Vereinigung (FN),   </w:t>
      </w:r>
      <w:r w:rsidR="003C4DDA" w:rsidRPr="00167A37">
        <w:rPr>
          <w:rFonts w:ascii="Arial" w:hAnsi="Arial" w:cs="Arial"/>
          <w:sz w:val="16"/>
        </w:rPr>
        <w:t xml:space="preserve">und die Ausbildungs- und Prüfungsordnung der FN (APO) </w:t>
      </w:r>
    </w:p>
    <w:p w:rsidR="00B85009" w:rsidRPr="00167A37" w:rsidRDefault="00B85009" w:rsidP="00B85009">
      <w:pPr>
        <w:jc w:val="both"/>
        <w:rPr>
          <w:rFonts w:ascii="Arial" w:hAnsi="Arial" w:cs="Arial"/>
          <w:sz w:val="16"/>
        </w:rPr>
      </w:pPr>
    </w:p>
    <w:p w:rsidR="00B85009" w:rsidRPr="00167A37" w:rsidRDefault="00B85009" w:rsidP="00B85009">
      <w:pPr>
        <w:numPr>
          <w:ilvl w:val="1"/>
          <w:numId w:val="2"/>
        </w:numPr>
        <w:rPr>
          <w:rFonts w:ascii="Arial" w:hAnsi="Arial" w:cs="Arial"/>
          <w:sz w:val="16"/>
        </w:rPr>
      </w:pPr>
      <w:r w:rsidRPr="00167A37">
        <w:rPr>
          <w:rFonts w:ascii="Arial" w:hAnsi="Arial" w:cs="Arial"/>
          <w:sz w:val="16"/>
        </w:rPr>
        <w:t xml:space="preserve">Die Allgemeinen </w:t>
      </w:r>
      <w:r w:rsidR="003C4DDA" w:rsidRPr="00167A37">
        <w:rPr>
          <w:rFonts w:ascii="Arial" w:hAnsi="Arial" w:cs="Arial"/>
          <w:sz w:val="16"/>
        </w:rPr>
        <w:t xml:space="preserve">Bestimmungen des BRFV/LK </w:t>
      </w:r>
      <w:r w:rsidRPr="00167A37">
        <w:rPr>
          <w:rFonts w:ascii="Arial" w:hAnsi="Arial" w:cs="Arial"/>
          <w:sz w:val="16"/>
        </w:rPr>
        <w:t>und</w:t>
      </w:r>
      <w:r w:rsidR="003C4DDA" w:rsidRPr="00167A37">
        <w:rPr>
          <w:rFonts w:ascii="Arial" w:hAnsi="Arial" w:cs="Arial"/>
          <w:sz w:val="16"/>
        </w:rPr>
        <w:t xml:space="preserve"> die </w:t>
      </w:r>
      <w:r w:rsidRPr="00167A37">
        <w:rPr>
          <w:rFonts w:ascii="Arial" w:hAnsi="Arial" w:cs="Arial"/>
          <w:sz w:val="16"/>
        </w:rPr>
        <w:t xml:space="preserve"> Besonderen Bestimmungen der Landeskommission für Pferdeleistungsprüfungen in Bayern, Ausgabe </w:t>
      </w:r>
      <w:r w:rsidR="003C4DDA" w:rsidRPr="00167A37">
        <w:rPr>
          <w:rFonts w:ascii="Arial" w:hAnsi="Arial" w:cs="Arial"/>
          <w:sz w:val="16"/>
        </w:rPr>
        <w:t>2022</w:t>
      </w:r>
      <w:r w:rsidRPr="00167A37">
        <w:rPr>
          <w:rFonts w:ascii="Arial" w:hAnsi="Arial" w:cs="Arial"/>
          <w:sz w:val="16"/>
        </w:rPr>
        <w:br/>
      </w:r>
    </w:p>
    <w:p w:rsidR="00B85009" w:rsidRPr="00167A37" w:rsidRDefault="00B85009" w:rsidP="003C4DDA">
      <w:pPr>
        <w:pStyle w:val="Kopfzeile"/>
        <w:numPr>
          <w:ilvl w:val="1"/>
          <w:numId w:val="2"/>
        </w:numPr>
        <w:tabs>
          <w:tab w:val="clear" w:pos="4536"/>
          <w:tab w:val="clear" w:pos="9072"/>
        </w:tabs>
        <w:rPr>
          <w:rFonts w:ascii="Arial" w:hAnsi="Arial" w:cs="Arial"/>
          <w:sz w:val="16"/>
        </w:rPr>
      </w:pPr>
      <w:r w:rsidRPr="00167A37">
        <w:rPr>
          <w:rFonts w:ascii="Arial" w:hAnsi="Arial" w:cs="Arial"/>
          <w:sz w:val="16"/>
        </w:rPr>
        <w:t xml:space="preserve">Das Aufgabenheft der Deutschen Reiterlichen Vereinigung (FN), </w:t>
      </w:r>
      <w:r w:rsidR="003C4DDA" w:rsidRPr="00167A37">
        <w:rPr>
          <w:rFonts w:ascii="Arial" w:hAnsi="Arial" w:cs="Arial"/>
          <w:strike/>
          <w:sz w:val="16"/>
        </w:rPr>
        <w:t xml:space="preserve"> </w:t>
      </w:r>
      <w:r w:rsidR="003C4DDA" w:rsidRPr="00167A37">
        <w:rPr>
          <w:rFonts w:ascii="Arial" w:hAnsi="Arial" w:cs="Arial"/>
          <w:sz w:val="16"/>
        </w:rPr>
        <w:t>in der jeweils gültigen Fassung.</w:t>
      </w:r>
      <w:r w:rsidR="003C4DDA" w:rsidRPr="00167A37">
        <w:rPr>
          <w:rFonts w:ascii="Arial" w:hAnsi="Arial" w:cs="Arial"/>
          <w:sz w:val="16"/>
        </w:rPr>
        <w:br/>
      </w:r>
    </w:p>
    <w:p w:rsidR="003C4DDA" w:rsidRPr="00167A37" w:rsidRDefault="003C4DDA" w:rsidP="00B85009">
      <w:pPr>
        <w:pStyle w:val="Kopfzeile"/>
        <w:numPr>
          <w:ilvl w:val="1"/>
          <w:numId w:val="2"/>
        </w:numPr>
        <w:tabs>
          <w:tab w:val="clear" w:pos="4536"/>
          <w:tab w:val="clear" w:pos="9072"/>
        </w:tabs>
        <w:jc w:val="both"/>
        <w:rPr>
          <w:rFonts w:ascii="Arial" w:hAnsi="Arial" w:cs="Arial"/>
          <w:sz w:val="16"/>
        </w:rPr>
      </w:pPr>
      <w:r w:rsidRPr="00167A37">
        <w:rPr>
          <w:rFonts w:ascii="Arial" w:hAnsi="Arial" w:cs="Arial"/>
          <w:sz w:val="16"/>
        </w:rPr>
        <w:t>Sonstige von der FN, dem BRFV oder der LK erlassenden Vorschriften.</w:t>
      </w:r>
    </w:p>
    <w:p w:rsidR="00B85009" w:rsidRPr="00167A37" w:rsidRDefault="00B85009" w:rsidP="00B85009">
      <w:pPr>
        <w:pStyle w:val="Kopfzeile"/>
        <w:tabs>
          <w:tab w:val="clear" w:pos="4536"/>
          <w:tab w:val="clear" w:pos="9072"/>
        </w:tabs>
        <w:ind w:left="456"/>
        <w:jc w:val="both"/>
        <w:rPr>
          <w:rFonts w:ascii="Arial" w:hAnsi="Arial" w:cs="Arial"/>
          <w:sz w:val="16"/>
        </w:rPr>
      </w:pPr>
    </w:p>
    <w:p w:rsidR="00B85009" w:rsidRPr="00167A37" w:rsidRDefault="00B85009" w:rsidP="00B85009">
      <w:pPr>
        <w:jc w:val="both"/>
        <w:rPr>
          <w:rFonts w:ascii="Arial" w:hAnsi="Arial" w:cs="Arial"/>
          <w:sz w:val="16"/>
        </w:rPr>
      </w:pPr>
    </w:p>
    <w:p w:rsidR="00B85009" w:rsidRPr="00C84380" w:rsidRDefault="00B85009" w:rsidP="003C4DDA">
      <w:pPr>
        <w:numPr>
          <w:ilvl w:val="0"/>
          <w:numId w:val="1"/>
        </w:numPr>
        <w:rPr>
          <w:rFonts w:ascii="Arial" w:hAnsi="Arial" w:cs="Arial"/>
          <w:b/>
          <w:bCs/>
          <w:sz w:val="20"/>
          <w:u w:val="single"/>
        </w:rPr>
      </w:pPr>
      <w:r w:rsidRPr="00C84380">
        <w:rPr>
          <w:rFonts w:ascii="Arial" w:hAnsi="Arial" w:cs="Arial"/>
          <w:b/>
          <w:bCs/>
          <w:sz w:val="20"/>
          <w:u w:val="single"/>
        </w:rPr>
        <w:t xml:space="preserve">Definition </w:t>
      </w:r>
      <w:r w:rsidR="003C4DDA" w:rsidRPr="00C84380">
        <w:rPr>
          <w:rFonts w:ascii="Arial" w:hAnsi="Arial" w:cs="Arial"/>
          <w:b/>
          <w:bCs/>
          <w:sz w:val="20"/>
          <w:u w:val="single"/>
        </w:rPr>
        <w:t xml:space="preserve">von </w:t>
      </w:r>
      <w:r w:rsidRPr="00C84380">
        <w:rPr>
          <w:rFonts w:ascii="Arial" w:hAnsi="Arial" w:cs="Arial"/>
          <w:b/>
          <w:bCs/>
          <w:sz w:val="20"/>
          <w:u w:val="single"/>
        </w:rPr>
        <w:t>PLS gem. § 3 LPO</w:t>
      </w:r>
      <w:r w:rsidR="003C4DDA" w:rsidRPr="00C84380">
        <w:rPr>
          <w:rFonts w:ascii="Arial" w:hAnsi="Arial" w:cs="Arial"/>
          <w:b/>
          <w:bCs/>
          <w:sz w:val="20"/>
          <w:u w:val="single"/>
        </w:rPr>
        <w:t>, BV und APO-Veranstaltung</w:t>
      </w:r>
    </w:p>
    <w:p w:rsidR="00B85009" w:rsidRPr="00167A37" w:rsidRDefault="00B85009" w:rsidP="00B85009">
      <w:pPr>
        <w:ind w:left="420"/>
        <w:jc w:val="both"/>
        <w:rPr>
          <w:rFonts w:ascii="Arial" w:hAnsi="Arial" w:cs="Arial"/>
          <w:bCs/>
          <w:sz w:val="20"/>
        </w:rPr>
      </w:pPr>
    </w:p>
    <w:p w:rsidR="003C4DDA" w:rsidRPr="00167A37" w:rsidRDefault="00B85009" w:rsidP="00167A37">
      <w:pPr>
        <w:pStyle w:val="Listenabsatz"/>
        <w:numPr>
          <w:ilvl w:val="1"/>
          <w:numId w:val="1"/>
        </w:numPr>
        <w:rPr>
          <w:rFonts w:ascii="Arial" w:hAnsi="Arial" w:cs="Arial"/>
          <w:bCs/>
          <w:sz w:val="16"/>
          <w:szCs w:val="16"/>
        </w:rPr>
      </w:pPr>
      <w:r w:rsidRPr="00167A37">
        <w:rPr>
          <w:rFonts w:ascii="Arial" w:hAnsi="Arial" w:cs="Arial"/>
          <w:bCs/>
          <w:sz w:val="16"/>
          <w:szCs w:val="16"/>
        </w:rPr>
        <w:t xml:space="preserve">Eine PLS ist für die Dauer von 1 bis zu 7 Tagen durchführbar und genehmigungsfähig. </w:t>
      </w:r>
      <w:r w:rsidR="003C4DDA" w:rsidRPr="00167A37">
        <w:rPr>
          <w:rFonts w:ascii="Arial" w:hAnsi="Arial" w:cs="Arial"/>
          <w:bCs/>
          <w:sz w:val="16"/>
          <w:szCs w:val="16"/>
        </w:rPr>
        <w:br/>
      </w:r>
    </w:p>
    <w:p w:rsidR="003C4DDA" w:rsidRPr="00167A37" w:rsidRDefault="003C4DDA" w:rsidP="00167A37">
      <w:pPr>
        <w:pStyle w:val="Listenabsatz"/>
        <w:numPr>
          <w:ilvl w:val="1"/>
          <w:numId w:val="1"/>
        </w:numPr>
        <w:rPr>
          <w:rFonts w:ascii="Arial" w:hAnsi="Arial" w:cs="Arial"/>
          <w:bCs/>
          <w:sz w:val="16"/>
          <w:szCs w:val="16"/>
        </w:rPr>
      </w:pPr>
      <w:r w:rsidRPr="00167A37">
        <w:rPr>
          <w:rFonts w:ascii="Arial" w:hAnsi="Arial" w:cs="Arial"/>
          <w:bCs/>
          <w:sz w:val="16"/>
          <w:szCs w:val="16"/>
        </w:rPr>
        <w:t>Eine BV ist für die Dauer von 1 bis 3 Tagen durchführbar und genehmigungsfähig.</w:t>
      </w:r>
      <w:r w:rsidRPr="00167A37">
        <w:rPr>
          <w:rFonts w:ascii="Arial" w:hAnsi="Arial" w:cs="Arial"/>
          <w:bCs/>
          <w:sz w:val="16"/>
          <w:szCs w:val="16"/>
        </w:rPr>
        <w:br/>
      </w:r>
    </w:p>
    <w:p w:rsidR="003C4DDA" w:rsidRPr="00167A37" w:rsidRDefault="003C4DDA" w:rsidP="003C4DDA">
      <w:pPr>
        <w:pStyle w:val="Listenabsatz"/>
        <w:numPr>
          <w:ilvl w:val="1"/>
          <w:numId w:val="1"/>
        </w:numPr>
        <w:jc w:val="both"/>
        <w:rPr>
          <w:rFonts w:ascii="Arial" w:hAnsi="Arial" w:cs="Arial"/>
          <w:bCs/>
          <w:sz w:val="16"/>
          <w:szCs w:val="16"/>
        </w:rPr>
      </w:pPr>
      <w:r w:rsidRPr="00167A37">
        <w:rPr>
          <w:rFonts w:ascii="Arial" w:hAnsi="Arial" w:cs="Arial"/>
          <w:bCs/>
          <w:sz w:val="16"/>
          <w:szCs w:val="16"/>
        </w:rPr>
        <w:t>Eine APO-Veranstaltung ist jede Maßnahme, die vom BRFV oder der LK zu genehmigen ist.</w:t>
      </w:r>
    </w:p>
    <w:p w:rsidR="00B85009" w:rsidRPr="00167A37" w:rsidRDefault="00B85009" w:rsidP="00B85009">
      <w:pPr>
        <w:ind w:left="420"/>
        <w:jc w:val="both"/>
        <w:rPr>
          <w:rFonts w:ascii="Arial" w:hAnsi="Arial" w:cs="Arial"/>
          <w:bCs/>
          <w:sz w:val="16"/>
          <w:szCs w:val="16"/>
        </w:rPr>
      </w:pPr>
    </w:p>
    <w:p w:rsidR="00B85009" w:rsidRPr="00167A37" w:rsidRDefault="00B85009" w:rsidP="00B85009">
      <w:pPr>
        <w:numPr>
          <w:ilvl w:val="0"/>
          <w:numId w:val="1"/>
        </w:numPr>
        <w:jc w:val="both"/>
        <w:rPr>
          <w:rFonts w:ascii="Arial" w:hAnsi="Arial" w:cs="Arial"/>
          <w:b/>
          <w:bCs/>
          <w:sz w:val="20"/>
        </w:rPr>
      </w:pPr>
      <w:r w:rsidRPr="00167A37">
        <w:rPr>
          <w:rFonts w:ascii="Arial" w:hAnsi="Arial" w:cs="Arial"/>
          <w:b/>
          <w:bCs/>
          <w:sz w:val="20"/>
          <w:u w:val="single"/>
        </w:rPr>
        <w:t>Verpflichtung</w:t>
      </w:r>
    </w:p>
    <w:p w:rsidR="00B85009" w:rsidRPr="00167A37" w:rsidRDefault="00B85009" w:rsidP="00B85009">
      <w:pPr>
        <w:jc w:val="both"/>
        <w:rPr>
          <w:rFonts w:ascii="Arial" w:hAnsi="Arial" w:cs="Arial"/>
          <w:sz w:val="16"/>
        </w:rPr>
      </w:pPr>
    </w:p>
    <w:p w:rsidR="00C22EDF" w:rsidRPr="00167A37" w:rsidRDefault="00B85009" w:rsidP="00C22EDF">
      <w:pPr>
        <w:pStyle w:val="Textkrper-Einzug3"/>
        <w:ind w:hanging="420"/>
        <w:jc w:val="both"/>
      </w:pPr>
      <w:r w:rsidRPr="00167A37">
        <w:t xml:space="preserve">3.1  </w:t>
      </w:r>
      <w:r w:rsidRPr="00167A37">
        <w:tab/>
      </w:r>
      <w:r w:rsidR="00C22EDF" w:rsidRPr="00167A37">
        <w:t xml:space="preserve">Mit der Abgabe der Nennung für eine PLS/BV oder Anmeldung zu einer APO-veranstaltung unterwirft sich jeder Teilnehmer und Pferdebesitzer, einschließlich deren Betreuungspersonal (Stallmeister, Pfleger, Helfer </w:t>
      </w:r>
      <w:proofErr w:type="spellStart"/>
      <w:r w:rsidR="00C22EDF" w:rsidRPr="00167A37">
        <w:t>u.s.w</w:t>
      </w:r>
      <w:proofErr w:type="spellEnd"/>
      <w:r w:rsidR="00C22EDF" w:rsidRPr="00167A37">
        <w:t xml:space="preserve">.), der Leistungsprüfungsordnung (LPO) und der Ausbildungs- und Prüfungsordnung (APO), sowie den Allgemeinen und </w:t>
      </w:r>
      <w:proofErr w:type="spellStart"/>
      <w:r w:rsidR="00C22EDF" w:rsidRPr="00167A37">
        <w:t>Besonderen</w:t>
      </w:r>
      <w:proofErr w:type="spellEnd"/>
      <w:r w:rsidR="00C22EDF" w:rsidRPr="00167A37">
        <w:t xml:space="preserve"> Bestimmungen des BRFV und der LKB bzw. des Veranstalters und den Weisungen der Turnierleitung.</w:t>
      </w:r>
    </w:p>
    <w:p w:rsidR="00C22EDF" w:rsidRPr="00167A37" w:rsidRDefault="00C22EDF" w:rsidP="00C22EDF">
      <w:pPr>
        <w:ind w:left="420"/>
        <w:jc w:val="both"/>
        <w:rPr>
          <w:rFonts w:ascii="Arial" w:hAnsi="Arial" w:cs="Arial"/>
          <w:sz w:val="16"/>
        </w:rPr>
      </w:pPr>
      <w:r w:rsidRPr="00167A37">
        <w:rPr>
          <w:rFonts w:ascii="Arial" w:hAnsi="Arial" w:cs="Arial"/>
          <w:sz w:val="16"/>
        </w:rPr>
        <w:t>Dieses gilt auch für Besucher mit dem Betreten des Veranstaltungsgeländes.</w:t>
      </w:r>
    </w:p>
    <w:p w:rsidR="00B85009" w:rsidRPr="00167A37" w:rsidRDefault="00B85009" w:rsidP="003C4DDA">
      <w:pPr>
        <w:pStyle w:val="Textkrper-Einzug3"/>
        <w:ind w:hanging="420"/>
        <w:jc w:val="both"/>
      </w:pPr>
    </w:p>
    <w:p w:rsidR="003C4DDA" w:rsidRPr="00167A37" w:rsidRDefault="00B85009" w:rsidP="00C22EDF">
      <w:pPr>
        <w:pStyle w:val="Textkrper-Einzug3"/>
        <w:ind w:hanging="420"/>
        <w:jc w:val="both"/>
      </w:pPr>
      <w:r w:rsidRPr="00167A37">
        <w:t xml:space="preserve">3.2  </w:t>
      </w:r>
      <w:r w:rsidR="00C22EDF" w:rsidRPr="00167A37">
        <w:t xml:space="preserve">  Der </w:t>
      </w:r>
      <w:r w:rsidR="00BF17ED" w:rsidRPr="00167A37">
        <w:t xml:space="preserve">Veranstalter einer PLS/BV oder APO Maßnahme erkennt und unterwirft sich den jeweiligen Bestimmungen gem. LPO/APO und der Allgemeinen und </w:t>
      </w:r>
      <w:proofErr w:type="spellStart"/>
      <w:r w:rsidR="00BF17ED" w:rsidRPr="00167A37">
        <w:t>Besonderen</w:t>
      </w:r>
      <w:proofErr w:type="spellEnd"/>
      <w:r w:rsidR="00BF17ED" w:rsidRPr="00167A37">
        <w:t xml:space="preserve"> Bestimmungen vom BRFV und LK.</w:t>
      </w:r>
    </w:p>
    <w:p w:rsidR="00B85009" w:rsidRPr="00167A37" w:rsidRDefault="00B85009" w:rsidP="003C4DDA">
      <w:pPr>
        <w:ind w:left="420" w:hanging="420"/>
        <w:jc w:val="both"/>
        <w:rPr>
          <w:rFonts w:ascii="Arial" w:hAnsi="Arial" w:cs="Arial"/>
          <w:sz w:val="16"/>
        </w:rPr>
      </w:pPr>
    </w:p>
    <w:p w:rsidR="003C4DDA" w:rsidRPr="00167A37" w:rsidRDefault="003C4DDA" w:rsidP="003C4DDA">
      <w:pPr>
        <w:ind w:left="420" w:hanging="420"/>
        <w:jc w:val="both"/>
        <w:rPr>
          <w:rFonts w:ascii="Arial" w:hAnsi="Arial" w:cs="Arial"/>
          <w:sz w:val="16"/>
        </w:rPr>
      </w:pPr>
      <w:r w:rsidRPr="00167A37">
        <w:rPr>
          <w:rFonts w:ascii="Arial" w:hAnsi="Arial" w:cs="Arial"/>
          <w:sz w:val="16"/>
        </w:rPr>
        <w:t xml:space="preserve">3.3  </w:t>
      </w:r>
      <w:r w:rsidRPr="00167A37">
        <w:rPr>
          <w:rFonts w:ascii="Arial" w:hAnsi="Arial" w:cs="Arial"/>
          <w:sz w:val="16"/>
        </w:rPr>
        <w:tab/>
        <w:t>Zuwiderhandlungen</w:t>
      </w:r>
      <w:r w:rsidR="00660F3E" w:rsidRPr="00167A37">
        <w:rPr>
          <w:rFonts w:ascii="Arial" w:hAnsi="Arial" w:cs="Arial"/>
          <w:sz w:val="16"/>
        </w:rPr>
        <w:t xml:space="preserve"> jeglicher Art, Strafbestände und tierschutzwidriges Verhalten</w:t>
      </w:r>
      <w:r w:rsidRPr="00167A37">
        <w:rPr>
          <w:rFonts w:ascii="Arial" w:hAnsi="Arial" w:cs="Arial"/>
          <w:sz w:val="16"/>
        </w:rPr>
        <w:t xml:space="preserve"> </w:t>
      </w:r>
      <w:r w:rsidR="00660F3E" w:rsidRPr="00167A37">
        <w:rPr>
          <w:rFonts w:ascii="Arial" w:hAnsi="Arial" w:cs="Arial"/>
          <w:sz w:val="16"/>
        </w:rPr>
        <w:t xml:space="preserve"> </w:t>
      </w:r>
      <w:r w:rsidRPr="00167A37">
        <w:rPr>
          <w:rFonts w:ascii="Arial" w:hAnsi="Arial" w:cs="Arial"/>
          <w:sz w:val="16"/>
        </w:rPr>
        <w:t>können den Ausschluss gem. LPO § 39.3. bzw. Ordnungsmaßnahmen gem. § 920 LPO zur Folge haben.</w:t>
      </w:r>
      <w:r w:rsidR="00660F3E" w:rsidRPr="00167A37">
        <w:rPr>
          <w:rFonts w:ascii="Arial" w:hAnsi="Arial" w:cs="Arial"/>
          <w:sz w:val="16"/>
        </w:rPr>
        <w:t xml:space="preserve"> Insoweit gilt die LPO für APO-Veranstaltungen entsprechend.</w:t>
      </w:r>
    </w:p>
    <w:p w:rsidR="003C4DDA" w:rsidRPr="00167A37" w:rsidRDefault="003C4DDA" w:rsidP="003C4DDA">
      <w:pPr>
        <w:ind w:left="420"/>
        <w:jc w:val="both"/>
        <w:rPr>
          <w:rFonts w:ascii="Arial" w:hAnsi="Arial" w:cs="Arial"/>
          <w:sz w:val="16"/>
        </w:rPr>
      </w:pPr>
      <w:r w:rsidRPr="00167A37">
        <w:rPr>
          <w:rFonts w:ascii="Arial" w:hAnsi="Arial" w:cs="Arial"/>
          <w:sz w:val="16"/>
        </w:rPr>
        <w:t>Pferdebesitzer und Teilnehmer haben auch die Verantwortung für eine artgerechte</w:t>
      </w:r>
    </w:p>
    <w:p w:rsidR="003C4DDA" w:rsidRPr="00167A37" w:rsidRDefault="003C4DDA" w:rsidP="003C4DDA">
      <w:pPr>
        <w:ind w:left="420"/>
        <w:jc w:val="both"/>
        <w:rPr>
          <w:rFonts w:ascii="Arial" w:hAnsi="Arial" w:cs="Arial"/>
          <w:sz w:val="16"/>
        </w:rPr>
      </w:pPr>
      <w:r w:rsidRPr="00167A37">
        <w:rPr>
          <w:rFonts w:ascii="Arial" w:hAnsi="Arial" w:cs="Arial"/>
          <w:sz w:val="16"/>
        </w:rPr>
        <w:t>Unterbringung und Versorgung ihrer Pferde während der Veranstaltung.</w:t>
      </w:r>
    </w:p>
    <w:p w:rsidR="00B85009" w:rsidRPr="00167A37" w:rsidRDefault="00B85009" w:rsidP="00B85009">
      <w:pPr>
        <w:jc w:val="both"/>
        <w:rPr>
          <w:rFonts w:ascii="Arial" w:hAnsi="Arial" w:cs="Arial"/>
          <w:sz w:val="16"/>
        </w:rPr>
      </w:pPr>
    </w:p>
    <w:p w:rsidR="00B85009" w:rsidRPr="00167A37" w:rsidRDefault="00B85009" w:rsidP="00B85009">
      <w:pPr>
        <w:numPr>
          <w:ilvl w:val="0"/>
          <w:numId w:val="1"/>
        </w:numPr>
        <w:jc w:val="both"/>
        <w:rPr>
          <w:rFonts w:ascii="Arial" w:hAnsi="Arial" w:cs="Arial"/>
          <w:b/>
          <w:bCs/>
          <w:sz w:val="20"/>
          <w:u w:val="single"/>
        </w:rPr>
      </w:pPr>
      <w:r w:rsidRPr="00167A37">
        <w:rPr>
          <w:rFonts w:ascii="Arial" w:hAnsi="Arial" w:cs="Arial"/>
          <w:b/>
          <w:bCs/>
          <w:sz w:val="20"/>
          <w:u w:val="single"/>
        </w:rPr>
        <w:t>Veterinärbestimmungen</w:t>
      </w:r>
    </w:p>
    <w:p w:rsidR="00B85009" w:rsidRPr="00167A37" w:rsidRDefault="00B85009" w:rsidP="00B85009">
      <w:pPr>
        <w:jc w:val="both"/>
        <w:rPr>
          <w:rFonts w:ascii="Arial" w:hAnsi="Arial" w:cs="Arial"/>
          <w:sz w:val="16"/>
        </w:rPr>
      </w:pPr>
    </w:p>
    <w:p w:rsidR="00B85009" w:rsidRPr="00167A37" w:rsidRDefault="00B85009" w:rsidP="00B85009">
      <w:pPr>
        <w:numPr>
          <w:ilvl w:val="1"/>
          <w:numId w:val="1"/>
        </w:numPr>
        <w:jc w:val="both"/>
        <w:rPr>
          <w:rFonts w:ascii="Arial" w:hAnsi="Arial" w:cs="Arial"/>
          <w:sz w:val="16"/>
        </w:rPr>
      </w:pPr>
      <w:r w:rsidRPr="00167A37">
        <w:rPr>
          <w:rFonts w:ascii="Arial" w:hAnsi="Arial" w:cs="Arial"/>
          <w:sz w:val="16"/>
        </w:rPr>
        <w:t>Zum Schutz der teilnehmenden Pferde ist das Einbringen von Pferden mit ansteckenden Krankheiten (Husten usw.) streng untersagt.</w:t>
      </w:r>
    </w:p>
    <w:p w:rsidR="00B85009" w:rsidRPr="00167A37" w:rsidRDefault="00B85009" w:rsidP="00B85009">
      <w:pPr>
        <w:ind w:left="420"/>
        <w:jc w:val="both"/>
        <w:rPr>
          <w:rFonts w:ascii="Arial" w:hAnsi="Arial" w:cs="Arial"/>
          <w:sz w:val="16"/>
        </w:rPr>
      </w:pPr>
      <w:r w:rsidRPr="00167A37">
        <w:rPr>
          <w:rFonts w:ascii="Arial" w:hAnsi="Arial" w:cs="Arial"/>
          <w:sz w:val="16"/>
        </w:rPr>
        <w:t>Bei vorsätzlichem oder grob fahrlässigem Verstoß gegen diese Bestimmungen kann der Pferdebesitzer und/oder Reiter in vollem Umfang haftbar gemacht werden, insbesondere bleibt dem Veranstalter im Rahmen seines Hausrechts eine Verweisung, u.a. von kranken Pferden, vom Turniergelände vorbehalten.</w:t>
      </w:r>
    </w:p>
    <w:p w:rsidR="00B85009" w:rsidRPr="00167A37" w:rsidRDefault="00B85009" w:rsidP="00B85009">
      <w:pPr>
        <w:ind w:left="420"/>
        <w:jc w:val="both"/>
        <w:rPr>
          <w:rFonts w:ascii="Arial" w:hAnsi="Arial" w:cs="Arial"/>
          <w:sz w:val="16"/>
        </w:rPr>
      </w:pPr>
    </w:p>
    <w:p w:rsidR="00B85009" w:rsidRPr="00167A37" w:rsidRDefault="00B85009" w:rsidP="00B85009">
      <w:pPr>
        <w:numPr>
          <w:ilvl w:val="1"/>
          <w:numId w:val="1"/>
        </w:numPr>
        <w:jc w:val="both"/>
        <w:rPr>
          <w:rFonts w:ascii="Arial" w:hAnsi="Arial" w:cs="Arial"/>
          <w:sz w:val="16"/>
        </w:rPr>
      </w:pPr>
      <w:r w:rsidRPr="00167A37">
        <w:rPr>
          <w:rFonts w:ascii="Arial" w:hAnsi="Arial" w:cs="Arial"/>
          <w:sz w:val="16"/>
        </w:rPr>
        <w:t>Für PLS mit Prüfungen bis Kl. M* bzw. ausschließliche Dressur und Voltigier PLS</w:t>
      </w:r>
      <w:r w:rsidR="00C22EDF" w:rsidRPr="00167A37">
        <w:rPr>
          <w:rFonts w:ascii="Arial" w:hAnsi="Arial" w:cs="Arial"/>
          <w:sz w:val="16"/>
        </w:rPr>
        <w:t>, sowie BV</w:t>
      </w:r>
      <w:r w:rsidRPr="00167A37">
        <w:rPr>
          <w:rFonts w:ascii="Arial" w:hAnsi="Arial" w:cs="Arial"/>
          <w:sz w:val="16"/>
        </w:rPr>
        <w:t xml:space="preserve"> wird für den Bereich der LK Bayern gem. LPO § 40.2., die Anwesenheit oder schnellstmögliche Einsatzbereitschaft eines Tierarztes festgesetzt. Die verantwortliche Entscheidung über den Einsatz des Tierarztes liegt beim Veranstalter. Ab Springprüfungen Kl. M** u./o. höher sowie bei LP im Gelände (Reiten und Fahren) ist die Anwesenheit eines Tierarztes Pflicht.</w:t>
      </w:r>
    </w:p>
    <w:p w:rsidR="00B85009" w:rsidRPr="00167A37" w:rsidRDefault="00B85009" w:rsidP="00B85009">
      <w:pPr>
        <w:jc w:val="both"/>
        <w:rPr>
          <w:rFonts w:ascii="Arial" w:hAnsi="Arial" w:cs="Arial"/>
          <w:b/>
          <w:bCs/>
          <w:sz w:val="16"/>
        </w:rPr>
      </w:pPr>
    </w:p>
    <w:p w:rsidR="00B85009" w:rsidRPr="00167A37" w:rsidRDefault="00B85009" w:rsidP="00B85009">
      <w:pPr>
        <w:jc w:val="both"/>
        <w:rPr>
          <w:rFonts w:ascii="Arial" w:hAnsi="Arial" w:cs="Arial"/>
          <w:b/>
          <w:bCs/>
          <w:sz w:val="16"/>
        </w:rPr>
      </w:pPr>
    </w:p>
    <w:p w:rsidR="00B85009" w:rsidRPr="00167A37" w:rsidRDefault="00B85009" w:rsidP="00B85009">
      <w:pPr>
        <w:numPr>
          <w:ilvl w:val="0"/>
          <w:numId w:val="1"/>
        </w:numPr>
        <w:jc w:val="both"/>
        <w:rPr>
          <w:rFonts w:ascii="Arial" w:hAnsi="Arial" w:cs="Arial"/>
          <w:b/>
          <w:bCs/>
          <w:sz w:val="20"/>
        </w:rPr>
      </w:pPr>
      <w:r w:rsidRPr="00167A37">
        <w:rPr>
          <w:rFonts w:ascii="Arial" w:hAnsi="Arial" w:cs="Arial"/>
          <w:b/>
          <w:bCs/>
          <w:sz w:val="20"/>
          <w:u w:val="single"/>
        </w:rPr>
        <w:t>Einsätze</w:t>
      </w:r>
      <w:r w:rsidRPr="00167A37">
        <w:rPr>
          <w:rFonts w:ascii="Arial" w:hAnsi="Arial" w:cs="Arial"/>
          <w:b/>
          <w:bCs/>
          <w:sz w:val="20"/>
        </w:rPr>
        <w:br/>
      </w:r>
    </w:p>
    <w:p w:rsidR="00B85009" w:rsidRPr="00167A37" w:rsidRDefault="00B85009" w:rsidP="00B85009">
      <w:pPr>
        <w:ind w:left="420"/>
        <w:jc w:val="both"/>
        <w:rPr>
          <w:rFonts w:ascii="Arial" w:hAnsi="Arial" w:cs="Arial"/>
          <w:sz w:val="16"/>
        </w:rPr>
      </w:pPr>
      <w:r w:rsidRPr="00167A37">
        <w:rPr>
          <w:rFonts w:ascii="Arial" w:hAnsi="Arial" w:cs="Arial"/>
          <w:sz w:val="16"/>
        </w:rPr>
        <w:t xml:space="preserve">Der Nenner ist für die fristgerechte Zahlung der Einsätze verantwortlich. </w:t>
      </w:r>
    </w:p>
    <w:p w:rsidR="00B85009" w:rsidRPr="00167A37" w:rsidRDefault="00B85009" w:rsidP="00B85009">
      <w:pPr>
        <w:ind w:left="420"/>
        <w:jc w:val="both"/>
        <w:rPr>
          <w:rFonts w:ascii="Arial" w:hAnsi="Arial" w:cs="Arial"/>
          <w:sz w:val="16"/>
        </w:rPr>
      </w:pPr>
      <w:r w:rsidRPr="00167A37">
        <w:rPr>
          <w:rFonts w:ascii="Arial" w:hAnsi="Arial" w:cs="Arial"/>
          <w:sz w:val="16"/>
        </w:rPr>
        <w:t>Sofern nicht „online“ genannt wird, sind die Nenngelder bzw. Einsätze als V-Scheck beizufügen oder sonst als bezahlt nachzuweisen.</w:t>
      </w:r>
    </w:p>
    <w:p w:rsidR="00B85009" w:rsidRPr="00167A37" w:rsidRDefault="00B85009" w:rsidP="00B85009">
      <w:pPr>
        <w:ind w:left="420"/>
        <w:jc w:val="both"/>
        <w:rPr>
          <w:rFonts w:ascii="Arial" w:hAnsi="Arial" w:cs="Arial"/>
          <w:sz w:val="16"/>
        </w:rPr>
      </w:pPr>
    </w:p>
    <w:p w:rsidR="00B85009" w:rsidRPr="00167A37" w:rsidRDefault="00B85009" w:rsidP="00B85009">
      <w:pPr>
        <w:jc w:val="both"/>
        <w:rPr>
          <w:rFonts w:ascii="Arial" w:hAnsi="Arial" w:cs="Arial"/>
          <w:b/>
          <w:bCs/>
          <w:sz w:val="20"/>
          <w:u w:val="single"/>
        </w:rPr>
      </w:pPr>
      <w:r w:rsidRPr="00167A37">
        <w:rPr>
          <w:rFonts w:ascii="Arial" w:hAnsi="Arial" w:cs="Arial"/>
          <w:b/>
          <w:bCs/>
          <w:sz w:val="20"/>
        </w:rPr>
        <w:t xml:space="preserve">6.    </w:t>
      </w:r>
      <w:r w:rsidRPr="00167A37">
        <w:rPr>
          <w:rFonts w:ascii="Arial" w:hAnsi="Arial" w:cs="Arial"/>
          <w:b/>
          <w:bCs/>
          <w:sz w:val="20"/>
          <w:u w:val="single"/>
        </w:rPr>
        <w:t>LK-Abgabe</w:t>
      </w:r>
    </w:p>
    <w:p w:rsidR="00B85009" w:rsidRPr="00167A37" w:rsidRDefault="00B85009" w:rsidP="00B85009">
      <w:pPr>
        <w:jc w:val="both"/>
        <w:rPr>
          <w:rFonts w:ascii="Arial" w:hAnsi="Arial" w:cs="Arial"/>
          <w:sz w:val="16"/>
        </w:rPr>
      </w:pPr>
      <w:r w:rsidRPr="00167A37">
        <w:rPr>
          <w:rFonts w:ascii="Arial" w:hAnsi="Arial" w:cs="Arial"/>
          <w:sz w:val="16"/>
        </w:rPr>
        <w:t xml:space="preserve">          </w:t>
      </w:r>
    </w:p>
    <w:p w:rsidR="00B85009" w:rsidRPr="00167A37" w:rsidRDefault="00B85009" w:rsidP="00B85009">
      <w:pPr>
        <w:pStyle w:val="Textkrper-Einzug2"/>
        <w:ind w:left="360"/>
        <w:jc w:val="both"/>
        <w:rPr>
          <w:i w:val="0"/>
          <w:iCs w:val="0"/>
          <w:sz w:val="16"/>
        </w:rPr>
      </w:pPr>
      <w:r w:rsidRPr="00167A37">
        <w:rPr>
          <w:i w:val="0"/>
          <w:iCs w:val="0"/>
          <w:sz w:val="16"/>
        </w:rPr>
        <w:t>Die LK–Abgabe in Höhe von 1,-- € pro reserviertem Startplatz</w:t>
      </w:r>
      <w:r w:rsidR="002A2016" w:rsidRPr="00167A37">
        <w:rPr>
          <w:i w:val="0"/>
          <w:iCs w:val="0"/>
          <w:sz w:val="16"/>
        </w:rPr>
        <w:t xml:space="preserve"> </w:t>
      </w:r>
      <w:r w:rsidRPr="00167A37">
        <w:rPr>
          <w:i w:val="0"/>
          <w:iCs w:val="0"/>
          <w:sz w:val="16"/>
        </w:rPr>
        <w:t>ist im festgesetzten Einsatz/</w:t>
      </w:r>
      <w:proofErr w:type="spellStart"/>
      <w:r w:rsidRPr="00167A37">
        <w:rPr>
          <w:i w:val="0"/>
          <w:iCs w:val="0"/>
          <w:sz w:val="16"/>
        </w:rPr>
        <w:t>Nenngeld</w:t>
      </w:r>
      <w:proofErr w:type="spellEnd"/>
      <w:r w:rsidRPr="00167A37">
        <w:rPr>
          <w:i w:val="0"/>
          <w:iCs w:val="0"/>
          <w:sz w:val="16"/>
        </w:rPr>
        <w:t xml:space="preserve"> enthalten und wird von der FN direkt an die LK - Bayern weitergeleitet. </w:t>
      </w:r>
    </w:p>
    <w:p w:rsidR="00B85009" w:rsidRPr="00167A37" w:rsidRDefault="00B85009" w:rsidP="00B85009">
      <w:pPr>
        <w:pStyle w:val="Textkrper-Einzug2"/>
        <w:ind w:left="0"/>
        <w:jc w:val="both"/>
        <w:rPr>
          <w:i w:val="0"/>
          <w:iCs w:val="0"/>
          <w:sz w:val="16"/>
        </w:rPr>
      </w:pPr>
    </w:p>
    <w:p w:rsidR="00167A37" w:rsidRPr="00167A37" w:rsidRDefault="00167A37" w:rsidP="00B85009">
      <w:pPr>
        <w:pStyle w:val="Textkrper-Einzug2"/>
        <w:ind w:left="0"/>
        <w:jc w:val="both"/>
        <w:rPr>
          <w:i w:val="0"/>
          <w:iCs w:val="0"/>
          <w:sz w:val="16"/>
        </w:rPr>
      </w:pPr>
    </w:p>
    <w:p w:rsidR="00B85009" w:rsidRPr="00167A37" w:rsidRDefault="00B85009" w:rsidP="00B85009">
      <w:pPr>
        <w:jc w:val="both"/>
        <w:rPr>
          <w:rFonts w:ascii="Arial" w:hAnsi="Arial" w:cs="Arial"/>
          <w:b/>
          <w:bCs/>
          <w:sz w:val="20"/>
        </w:rPr>
      </w:pPr>
      <w:r w:rsidRPr="00167A37">
        <w:rPr>
          <w:rFonts w:ascii="Arial" w:hAnsi="Arial" w:cs="Arial"/>
          <w:b/>
          <w:bCs/>
          <w:sz w:val="20"/>
        </w:rPr>
        <w:lastRenderedPageBreak/>
        <w:t xml:space="preserve">7.    </w:t>
      </w:r>
      <w:r w:rsidRPr="00167A37">
        <w:rPr>
          <w:rFonts w:ascii="Arial" w:hAnsi="Arial" w:cs="Arial"/>
          <w:b/>
          <w:bCs/>
          <w:sz w:val="20"/>
          <w:u w:val="single"/>
        </w:rPr>
        <w:t>Versicherung</w:t>
      </w:r>
    </w:p>
    <w:p w:rsidR="00B85009" w:rsidRPr="00167A37" w:rsidRDefault="00B85009" w:rsidP="00B85009">
      <w:pPr>
        <w:jc w:val="both"/>
        <w:rPr>
          <w:rFonts w:ascii="Arial" w:hAnsi="Arial" w:cs="Arial"/>
          <w:sz w:val="16"/>
        </w:rPr>
      </w:pPr>
      <w:r w:rsidRPr="00167A37">
        <w:rPr>
          <w:rFonts w:ascii="Arial" w:hAnsi="Arial" w:cs="Arial"/>
          <w:sz w:val="16"/>
        </w:rPr>
        <w:tab/>
      </w:r>
    </w:p>
    <w:p w:rsidR="00B85009" w:rsidRPr="00167A37" w:rsidRDefault="00B85009" w:rsidP="00B85009">
      <w:pPr>
        <w:ind w:left="360"/>
        <w:jc w:val="both"/>
        <w:rPr>
          <w:rFonts w:ascii="Arial" w:hAnsi="Arial" w:cs="Arial"/>
          <w:sz w:val="16"/>
        </w:rPr>
      </w:pPr>
      <w:r w:rsidRPr="00167A37">
        <w:rPr>
          <w:rFonts w:ascii="Arial" w:hAnsi="Arial" w:cs="Arial"/>
          <w:sz w:val="16"/>
        </w:rPr>
        <w:t xml:space="preserve">Teilnehmer von Breitensport-Veranstaltungen gem. WBO </w:t>
      </w:r>
      <w:r w:rsidR="00587286" w:rsidRPr="00167A37">
        <w:rPr>
          <w:rFonts w:ascii="Arial" w:hAnsi="Arial" w:cs="Arial"/>
          <w:sz w:val="16"/>
        </w:rPr>
        <w:t xml:space="preserve">oder APO-Veranstaltungen </w:t>
      </w:r>
      <w:r w:rsidRPr="00167A37">
        <w:rPr>
          <w:rFonts w:ascii="Arial" w:hAnsi="Arial" w:cs="Arial"/>
          <w:sz w:val="16"/>
        </w:rPr>
        <w:t xml:space="preserve">ohne Vereinsmitgliedschaft in einem dem BLSV </w:t>
      </w:r>
      <w:r w:rsidRPr="00167A37">
        <w:rPr>
          <w:rFonts w:ascii="Arial" w:hAnsi="Arial" w:cs="Arial"/>
          <w:sz w:val="16"/>
          <w:u w:val="single"/>
        </w:rPr>
        <w:t>und</w:t>
      </w:r>
      <w:r w:rsidRPr="00167A37">
        <w:rPr>
          <w:rFonts w:ascii="Arial" w:hAnsi="Arial" w:cs="Arial"/>
          <w:sz w:val="16"/>
        </w:rPr>
        <w:t xml:space="preserve"> dem BRFV angeschlossenen Verein haben mit der Nennung dem Veranstalter unaufgefordert den Abschluss einer Unfallversicherung für den Reiter und einer Tierhalterhaftpflichtversicherung für das jeweils eingesetzte Pferd </w:t>
      </w:r>
      <w:r w:rsidR="00587286" w:rsidRPr="00167A37">
        <w:rPr>
          <w:rFonts w:ascii="Arial" w:hAnsi="Arial" w:cs="Arial"/>
          <w:sz w:val="16"/>
        </w:rPr>
        <w:t xml:space="preserve">bzw. Unfallversicherungsschutz für den TN </w:t>
      </w:r>
      <w:r w:rsidRPr="00167A37">
        <w:rPr>
          <w:rFonts w:ascii="Arial" w:hAnsi="Arial" w:cs="Arial"/>
          <w:sz w:val="16"/>
        </w:rPr>
        <w:t>nachzuweisen.</w:t>
      </w:r>
    </w:p>
    <w:p w:rsidR="00B85009" w:rsidRPr="00167A37" w:rsidRDefault="00B85009" w:rsidP="00B85009">
      <w:pPr>
        <w:jc w:val="both"/>
        <w:rPr>
          <w:rFonts w:ascii="Arial" w:hAnsi="Arial" w:cs="Arial"/>
          <w:b/>
          <w:bCs/>
          <w:sz w:val="16"/>
        </w:rPr>
      </w:pPr>
    </w:p>
    <w:p w:rsidR="00B85009" w:rsidRPr="00167A37" w:rsidRDefault="00B85009" w:rsidP="00B85009">
      <w:pPr>
        <w:jc w:val="both"/>
        <w:rPr>
          <w:rFonts w:ascii="Arial" w:hAnsi="Arial" w:cs="Arial"/>
          <w:b/>
          <w:bCs/>
          <w:sz w:val="16"/>
        </w:rPr>
      </w:pPr>
    </w:p>
    <w:p w:rsidR="00B85009" w:rsidRPr="00167A37" w:rsidRDefault="00B85009" w:rsidP="00B85009">
      <w:pPr>
        <w:jc w:val="both"/>
        <w:rPr>
          <w:rFonts w:ascii="Arial" w:hAnsi="Arial" w:cs="Arial"/>
          <w:sz w:val="20"/>
        </w:rPr>
      </w:pPr>
      <w:r w:rsidRPr="00167A37">
        <w:rPr>
          <w:rFonts w:ascii="Arial" w:hAnsi="Arial" w:cs="Arial"/>
          <w:b/>
          <w:bCs/>
          <w:sz w:val="20"/>
        </w:rPr>
        <w:t xml:space="preserve">8.    </w:t>
      </w:r>
      <w:r w:rsidRPr="00167A37">
        <w:rPr>
          <w:rFonts w:ascii="Arial" w:hAnsi="Arial" w:cs="Arial"/>
          <w:b/>
          <w:bCs/>
          <w:sz w:val="20"/>
          <w:u w:val="single"/>
        </w:rPr>
        <w:t>Haftung</w:t>
      </w:r>
    </w:p>
    <w:p w:rsidR="00B85009" w:rsidRPr="00167A37" w:rsidRDefault="00B85009" w:rsidP="00B85009">
      <w:pPr>
        <w:jc w:val="both"/>
        <w:rPr>
          <w:rFonts w:ascii="Arial" w:hAnsi="Arial" w:cs="Arial"/>
          <w:sz w:val="16"/>
        </w:rPr>
      </w:pPr>
      <w:r w:rsidRPr="00167A37">
        <w:rPr>
          <w:rFonts w:ascii="Arial" w:hAnsi="Arial" w:cs="Arial"/>
          <w:sz w:val="16"/>
        </w:rPr>
        <w:t xml:space="preserve">        </w:t>
      </w:r>
    </w:p>
    <w:p w:rsidR="00B85009" w:rsidRPr="00167A37" w:rsidRDefault="00B85009" w:rsidP="00B85009">
      <w:pPr>
        <w:ind w:left="426" w:hanging="426"/>
        <w:jc w:val="both"/>
        <w:rPr>
          <w:rFonts w:ascii="Arial" w:hAnsi="Arial" w:cs="Arial"/>
          <w:sz w:val="16"/>
          <w:szCs w:val="16"/>
        </w:rPr>
      </w:pPr>
      <w:r w:rsidRPr="00167A37">
        <w:rPr>
          <w:rFonts w:ascii="Arial" w:hAnsi="Arial" w:cs="Arial"/>
          <w:sz w:val="16"/>
        </w:rPr>
        <w:tab/>
        <w:t xml:space="preserve">Der Veranstalter </w:t>
      </w:r>
      <w:r w:rsidR="00587286" w:rsidRPr="00167A37">
        <w:rPr>
          <w:rFonts w:ascii="Arial" w:hAnsi="Arial" w:cs="Arial"/>
          <w:sz w:val="16"/>
        </w:rPr>
        <w:t xml:space="preserve">von PLS/BV und APO-Veranstaltungen </w:t>
      </w:r>
      <w:r w:rsidRPr="00167A37">
        <w:rPr>
          <w:rFonts w:ascii="Arial" w:hAnsi="Arial" w:cs="Arial"/>
          <w:sz w:val="16"/>
        </w:rPr>
        <w:t xml:space="preserve">schließt jegliche Haftung für Sach- und Vermögensschäden aus, die den Besuchern, Teilnehmern, Pferdepflegern und Pferdebesitzern durch leichte Fahrlässigkeit des Veranstalters, seiner Vertreter oder Erfüllungsgehilfen entstehen. Der Veranstalter haftet in Fällen des Vorsatzes, der groben Fahrlässigkeit sowie bei Verletzung des Lebens, des Körpers oder der Gesundheit und in weiteren Fällen der zwingenden gesetzlichen Haftung nach den gesetzlichen Bestimmungen. Er schließt </w:t>
      </w:r>
      <w:r w:rsidRPr="00167A37">
        <w:rPr>
          <w:rFonts w:ascii="Arial" w:hAnsi="Arial" w:cs="Arial"/>
          <w:sz w:val="16"/>
          <w:szCs w:val="16"/>
        </w:rPr>
        <w:t>darüber hinaus die Haftung für Diebstähle und sonstige Vorfälle aus.</w:t>
      </w:r>
    </w:p>
    <w:p w:rsidR="00B85009" w:rsidRPr="00167A37" w:rsidRDefault="00B85009" w:rsidP="00B85009">
      <w:pPr>
        <w:ind w:left="426"/>
        <w:jc w:val="both"/>
        <w:rPr>
          <w:rFonts w:ascii="Arial" w:hAnsi="Arial" w:cs="Arial"/>
          <w:sz w:val="16"/>
          <w:szCs w:val="16"/>
        </w:rPr>
      </w:pPr>
      <w:r w:rsidRPr="00167A37">
        <w:rPr>
          <w:rFonts w:ascii="Arial" w:hAnsi="Arial" w:cs="Arial"/>
          <w:sz w:val="16"/>
          <w:szCs w:val="16"/>
        </w:rPr>
        <w:t>(</w:t>
      </w:r>
      <w:r w:rsidRPr="00167A37">
        <w:rPr>
          <w:rFonts w:ascii="Arial" w:hAnsi="Arial" w:cs="Arial"/>
          <w:sz w:val="16"/>
          <w:szCs w:val="16"/>
          <w:u w:val="single"/>
        </w:rPr>
        <w:t>Hinweis</w:t>
      </w:r>
      <w:r w:rsidRPr="00167A37">
        <w:rPr>
          <w:rFonts w:ascii="Arial" w:hAnsi="Arial" w:cs="Arial"/>
          <w:sz w:val="16"/>
          <w:szCs w:val="16"/>
        </w:rPr>
        <w:t xml:space="preserve">: Da nach § 309 Ziff. 7a BGB in Allgemeinen Geschäftsbedingungen – wie vorliegend – ein Haftungsausschluss für fahrlässig verursachte Verletzungen von Leben, Körper und Gesundheit </w:t>
      </w:r>
      <w:r w:rsidRPr="00167A37">
        <w:rPr>
          <w:rFonts w:ascii="Arial" w:hAnsi="Arial" w:cs="Arial"/>
          <w:sz w:val="16"/>
          <w:szCs w:val="16"/>
          <w:u w:val="single"/>
        </w:rPr>
        <w:t>nicht ausgeschlossen werden kann</w:t>
      </w:r>
      <w:r w:rsidRPr="00167A37">
        <w:rPr>
          <w:rFonts w:ascii="Arial" w:hAnsi="Arial" w:cs="Arial"/>
          <w:sz w:val="16"/>
          <w:szCs w:val="16"/>
        </w:rPr>
        <w:t>, ist allen Veranstaltern der Abschluss einer Veranstalterhaftpflichtversicherung dringend zu empfehlen, die Personenschäden bei o.g. Personenkreisen mit einschließen.</w:t>
      </w:r>
    </w:p>
    <w:p w:rsidR="00B85009" w:rsidRPr="00167A37" w:rsidRDefault="00B85009" w:rsidP="00B85009">
      <w:pPr>
        <w:ind w:left="426"/>
        <w:jc w:val="both"/>
        <w:rPr>
          <w:rFonts w:ascii="Arial" w:hAnsi="Arial" w:cs="Arial"/>
          <w:sz w:val="16"/>
          <w:szCs w:val="16"/>
        </w:rPr>
      </w:pPr>
      <w:r w:rsidRPr="00167A37">
        <w:rPr>
          <w:rFonts w:ascii="Arial" w:hAnsi="Arial" w:cs="Arial"/>
          <w:sz w:val="16"/>
          <w:szCs w:val="16"/>
        </w:rPr>
        <w:t xml:space="preserve">Obwohl unter Punkt  „Haftung“ die Haftung bei Sach- und Vermögensschäden für </w:t>
      </w:r>
      <w:r w:rsidRPr="00167A37">
        <w:rPr>
          <w:rFonts w:ascii="Arial" w:hAnsi="Arial" w:cs="Arial"/>
          <w:sz w:val="16"/>
          <w:szCs w:val="16"/>
          <w:u w:val="single"/>
        </w:rPr>
        <w:t>leichte</w:t>
      </w:r>
      <w:r w:rsidRPr="00167A37">
        <w:rPr>
          <w:rFonts w:ascii="Arial" w:hAnsi="Arial" w:cs="Arial"/>
          <w:sz w:val="16"/>
          <w:szCs w:val="16"/>
        </w:rPr>
        <w:t xml:space="preserve"> Fahrlässigkeit ausgeschlossen ist, bleibt bei dem Veranstalter das Risiko für sonstige Fahrlässigkeit (normale bzw. mittlere Fahrlässigkeit,) so dass hier eine Veranstalterhaftpflicht für Sach- bzw. Vermögensschäden abzuschließen ist. Dem Versicherer sollte die Haftungsausschlussklausel nach Punkt „Haftung“ zur Kenntnis gegeben werden.)</w:t>
      </w:r>
    </w:p>
    <w:p w:rsidR="00B85009" w:rsidRPr="00167A37" w:rsidRDefault="00B85009" w:rsidP="00B85009">
      <w:pPr>
        <w:jc w:val="both"/>
        <w:rPr>
          <w:rFonts w:ascii="Arial" w:hAnsi="Arial" w:cs="Arial"/>
          <w:sz w:val="16"/>
        </w:rPr>
      </w:pPr>
    </w:p>
    <w:p w:rsidR="00B85009" w:rsidRPr="00167A37" w:rsidRDefault="00B85009" w:rsidP="00B85009">
      <w:pPr>
        <w:jc w:val="both"/>
        <w:rPr>
          <w:rFonts w:ascii="Arial" w:hAnsi="Arial" w:cs="Arial"/>
          <w:sz w:val="16"/>
        </w:rPr>
      </w:pPr>
    </w:p>
    <w:p w:rsidR="00B85009" w:rsidRPr="00167A37" w:rsidRDefault="00B85009" w:rsidP="00B85009">
      <w:pPr>
        <w:jc w:val="both"/>
        <w:rPr>
          <w:rFonts w:ascii="Arial" w:hAnsi="Arial" w:cs="Arial"/>
          <w:b/>
          <w:bCs/>
          <w:sz w:val="20"/>
        </w:rPr>
      </w:pPr>
      <w:r w:rsidRPr="00167A37">
        <w:rPr>
          <w:rFonts w:ascii="Arial" w:hAnsi="Arial" w:cs="Arial"/>
          <w:b/>
          <w:bCs/>
          <w:sz w:val="20"/>
        </w:rPr>
        <w:t>9.</w:t>
      </w:r>
      <w:r w:rsidRPr="00167A37">
        <w:rPr>
          <w:rFonts w:ascii="Arial" w:hAnsi="Arial" w:cs="Arial"/>
          <w:sz w:val="20"/>
        </w:rPr>
        <w:t xml:space="preserve">    </w:t>
      </w:r>
      <w:r w:rsidRPr="00167A37">
        <w:rPr>
          <w:rFonts w:ascii="Arial" w:hAnsi="Arial" w:cs="Arial"/>
          <w:b/>
          <w:bCs/>
          <w:sz w:val="20"/>
          <w:u w:val="single"/>
        </w:rPr>
        <w:t>Medikationskontrollen/Pferdekontrollen/Impfschutz</w:t>
      </w:r>
    </w:p>
    <w:p w:rsidR="00B85009" w:rsidRPr="00167A37" w:rsidRDefault="00B85009" w:rsidP="00B85009">
      <w:pPr>
        <w:ind w:left="360"/>
        <w:jc w:val="both"/>
        <w:rPr>
          <w:rFonts w:ascii="Arial" w:hAnsi="Arial" w:cs="Arial"/>
          <w:sz w:val="16"/>
        </w:rPr>
      </w:pPr>
    </w:p>
    <w:p w:rsidR="00B85009" w:rsidRPr="00167A37" w:rsidRDefault="00B85009" w:rsidP="00B85009">
      <w:pPr>
        <w:ind w:left="360" w:hanging="360"/>
        <w:jc w:val="both"/>
        <w:rPr>
          <w:rFonts w:ascii="Arial" w:hAnsi="Arial" w:cs="Arial"/>
          <w:sz w:val="16"/>
        </w:rPr>
      </w:pPr>
      <w:r w:rsidRPr="00167A37">
        <w:rPr>
          <w:rFonts w:ascii="Arial" w:hAnsi="Arial" w:cs="Arial"/>
          <w:sz w:val="16"/>
        </w:rPr>
        <w:t xml:space="preserve">9.1 </w:t>
      </w:r>
      <w:r w:rsidRPr="00167A37">
        <w:rPr>
          <w:rFonts w:ascii="Arial" w:hAnsi="Arial" w:cs="Arial"/>
          <w:sz w:val="16"/>
        </w:rPr>
        <w:tab/>
        <w:t xml:space="preserve">Es wird besonders auf die einschlägigen Bestimmungen der LPO § 66/67 sowie die Durchführungsbestimmungen hingewiesen und ausdrücklich darauf aufmerksam gemacht, dass jeder Nenner mit der Abgabe seiner Nennung und jeder Reiter mit seiner  Teilnahme sich diesen und den dazu erlassenen Durchführungsbestimmungen - vgl. Teil D der LPO - unterwirft. Die jeweiligen Reiter, Fahrer, </w:t>
      </w:r>
      <w:proofErr w:type="spellStart"/>
      <w:r w:rsidRPr="00167A37">
        <w:rPr>
          <w:rFonts w:ascii="Arial" w:hAnsi="Arial" w:cs="Arial"/>
          <w:sz w:val="16"/>
        </w:rPr>
        <w:t>Longenführer</w:t>
      </w:r>
      <w:proofErr w:type="spellEnd"/>
      <w:r w:rsidRPr="00167A37">
        <w:rPr>
          <w:rFonts w:ascii="Arial" w:hAnsi="Arial" w:cs="Arial"/>
          <w:sz w:val="16"/>
        </w:rPr>
        <w:t xml:space="preserve"> sind dafür verantwortlich, dass nicht gegen die Dopingbestimmungen und Impfvorschriften verstoßen, bzw. den Pferdekontrollen zugestimmt wird.</w:t>
      </w:r>
    </w:p>
    <w:p w:rsidR="00B85009" w:rsidRPr="00167A37" w:rsidRDefault="00B85009" w:rsidP="00B85009">
      <w:pPr>
        <w:ind w:left="480"/>
        <w:jc w:val="both"/>
        <w:rPr>
          <w:rFonts w:ascii="Arial" w:hAnsi="Arial" w:cs="Arial"/>
          <w:sz w:val="16"/>
        </w:rPr>
      </w:pPr>
    </w:p>
    <w:p w:rsidR="00167A37" w:rsidRPr="00167A37" w:rsidRDefault="00587286" w:rsidP="00587286">
      <w:pPr>
        <w:numPr>
          <w:ilvl w:val="1"/>
          <w:numId w:val="3"/>
        </w:numPr>
        <w:jc w:val="both"/>
        <w:rPr>
          <w:rFonts w:ascii="Arial" w:hAnsi="Arial" w:cs="Arial"/>
          <w:sz w:val="16"/>
        </w:rPr>
      </w:pPr>
      <w:r w:rsidRPr="00167A37">
        <w:rPr>
          <w:rFonts w:ascii="Arial" w:hAnsi="Arial" w:cs="Arial"/>
          <w:sz w:val="16"/>
        </w:rPr>
        <w:t xml:space="preserve"> </w:t>
      </w:r>
      <w:r w:rsidR="00B85009" w:rsidRPr="00167A37">
        <w:rPr>
          <w:rFonts w:ascii="Arial" w:hAnsi="Arial" w:cs="Arial"/>
          <w:sz w:val="16"/>
        </w:rPr>
        <w:t>Bei Beanstandungen von Pferdepäs</w:t>
      </w:r>
      <w:r w:rsidR="003A6C6F" w:rsidRPr="00167A37">
        <w:rPr>
          <w:rFonts w:ascii="Arial" w:hAnsi="Arial" w:cs="Arial"/>
          <w:sz w:val="16"/>
        </w:rPr>
        <w:t>sen (z.B. Pferdepasskontrollen)</w:t>
      </w:r>
      <w:r w:rsidRPr="00167A37">
        <w:rPr>
          <w:rFonts w:ascii="Arial" w:hAnsi="Arial" w:cs="Arial"/>
          <w:sz w:val="16"/>
        </w:rPr>
        <w:t xml:space="preserve">, auf PLS/BV </w:t>
      </w:r>
      <w:r w:rsidR="00B85009" w:rsidRPr="00167A37">
        <w:rPr>
          <w:rFonts w:ascii="Arial" w:hAnsi="Arial" w:cs="Arial"/>
          <w:sz w:val="16"/>
        </w:rPr>
        <w:t>wird eine Gebühr</w:t>
      </w:r>
      <w:r w:rsidRPr="00167A37">
        <w:rPr>
          <w:rFonts w:ascii="Arial" w:hAnsi="Arial" w:cs="Arial"/>
          <w:sz w:val="16"/>
        </w:rPr>
        <w:t xml:space="preserve"> </w:t>
      </w:r>
      <w:r w:rsidR="00B85009" w:rsidRPr="00167A37">
        <w:rPr>
          <w:rFonts w:ascii="Arial" w:hAnsi="Arial" w:cs="Arial"/>
          <w:sz w:val="16"/>
        </w:rPr>
        <w:t xml:space="preserve">in Höhe von € 20,00 </w:t>
      </w:r>
      <w:r w:rsidR="00167A37" w:rsidRPr="00167A37">
        <w:rPr>
          <w:rFonts w:ascii="Arial" w:hAnsi="Arial" w:cs="Arial"/>
          <w:sz w:val="16"/>
        </w:rPr>
        <w:t xml:space="preserve">  </w:t>
      </w:r>
    </w:p>
    <w:p w:rsidR="00167A37" w:rsidRPr="00167A37" w:rsidRDefault="00167A37" w:rsidP="00167A37">
      <w:pPr>
        <w:ind w:left="330"/>
        <w:jc w:val="both"/>
        <w:rPr>
          <w:rFonts w:ascii="Arial" w:hAnsi="Arial" w:cs="Arial"/>
          <w:sz w:val="16"/>
        </w:rPr>
      </w:pPr>
      <w:r w:rsidRPr="00167A37">
        <w:rPr>
          <w:rFonts w:ascii="Arial" w:hAnsi="Arial" w:cs="Arial"/>
          <w:sz w:val="16"/>
        </w:rPr>
        <w:t xml:space="preserve"> </w:t>
      </w:r>
      <w:r w:rsidR="00B85009" w:rsidRPr="00167A37">
        <w:rPr>
          <w:rFonts w:ascii="Arial" w:hAnsi="Arial" w:cs="Arial"/>
          <w:sz w:val="16"/>
        </w:rPr>
        <w:t xml:space="preserve">seitens der LK Bayern erhoben. Mündliche oder schriftliche Bestätigungen (z.B. per Fax) werden nicht anerkannt. </w:t>
      </w:r>
      <w:r w:rsidRPr="00167A37">
        <w:rPr>
          <w:rFonts w:ascii="Arial" w:hAnsi="Arial" w:cs="Arial"/>
          <w:sz w:val="16"/>
        </w:rPr>
        <w:t xml:space="preserve"> </w:t>
      </w:r>
    </w:p>
    <w:p w:rsidR="00B85009" w:rsidRPr="00167A37" w:rsidRDefault="00167A37" w:rsidP="00167A37">
      <w:pPr>
        <w:ind w:left="330"/>
        <w:jc w:val="both"/>
        <w:rPr>
          <w:rFonts w:ascii="Arial" w:hAnsi="Arial" w:cs="Arial"/>
          <w:sz w:val="16"/>
        </w:rPr>
      </w:pPr>
      <w:r w:rsidRPr="00167A37">
        <w:rPr>
          <w:rFonts w:ascii="Arial" w:hAnsi="Arial" w:cs="Arial"/>
          <w:sz w:val="16"/>
        </w:rPr>
        <w:t xml:space="preserve"> </w:t>
      </w:r>
      <w:r w:rsidR="00B85009" w:rsidRPr="00167A37">
        <w:rPr>
          <w:rFonts w:ascii="Arial" w:hAnsi="Arial" w:cs="Arial"/>
          <w:sz w:val="16"/>
        </w:rPr>
        <w:t xml:space="preserve">Entscheidend ist die Eintragung im </w:t>
      </w:r>
      <w:proofErr w:type="spellStart"/>
      <w:r w:rsidR="00B85009" w:rsidRPr="00167A37">
        <w:rPr>
          <w:rFonts w:ascii="Arial" w:hAnsi="Arial" w:cs="Arial"/>
          <w:sz w:val="16"/>
        </w:rPr>
        <w:t>Equidenpass</w:t>
      </w:r>
      <w:proofErr w:type="spellEnd"/>
      <w:r w:rsidR="00B85009" w:rsidRPr="00167A37">
        <w:rPr>
          <w:rFonts w:ascii="Arial" w:hAnsi="Arial" w:cs="Arial"/>
          <w:sz w:val="16"/>
        </w:rPr>
        <w:t xml:space="preserve">. </w:t>
      </w:r>
    </w:p>
    <w:p w:rsidR="00B85009" w:rsidRPr="00167A37" w:rsidRDefault="00C730AF" w:rsidP="00B85009">
      <w:pPr>
        <w:jc w:val="both"/>
        <w:rPr>
          <w:rFonts w:ascii="Arial" w:hAnsi="Arial" w:cs="Arial"/>
          <w:b/>
          <w:bCs/>
          <w:sz w:val="16"/>
        </w:rPr>
      </w:pPr>
      <w:r w:rsidRPr="00167A37">
        <w:rPr>
          <w:rFonts w:ascii="Arial" w:hAnsi="Arial" w:cs="Arial"/>
          <w:b/>
          <w:bCs/>
          <w:sz w:val="16"/>
        </w:rPr>
        <w:t xml:space="preserve">   </w:t>
      </w:r>
    </w:p>
    <w:p w:rsidR="00C730AF" w:rsidRPr="00167A37" w:rsidRDefault="00C730AF" w:rsidP="00B85009">
      <w:pPr>
        <w:jc w:val="both"/>
        <w:rPr>
          <w:rFonts w:ascii="Arial" w:hAnsi="Arial" w:cs="Arial"/>
          <w:b/>
          <w:bCs/>
          <w:sz w:val="16"/>
        </w:rPr>
      </w:pPr>
    </w:p>
    <w:p w:rsidR="00B85009" w:rsidRPr="00167A37" w:rsidRDefault="00167A37" w:rsidP="00B85009">
      <w:pPr>
        <w:jc w:val="both"/>
        <w:rPr>
          <w:rFonts w:ascii="Arial" w:hAnsi="Arial" w:cs="Arial"/>
          <w:sz w:val="20"/>
        </w:rPr>
      </w:pPr>
      <w:r w:rsidRPr="00167A37">
        <w:rPr>
          <w:rFonts w:ascii="Arial" w:hAnsi="Arial" w:cs="Arial"/>
          <w:b/>
          <w:bCs/>
          <w:sz w:val="20"/>
        </w:rPr>
        <w:t xml:space="preserve">10. </w:t>
      </w:r>
      <w:r w:rsidR="00B85009" w:rsidRPr="00167A37">
        <w:rPr>
          <w:rFonts w:ascii="Arial" w:hAnsi="Arial" w:cs="Arial"/>
          <w:b/>
          <w:bCs/>
          <w:sz w:val="20"/>
          <w:u w:val="single"/>
        </w:rPr>
        <w:t>Unterlassene Abmeldung bei Nichtstart</w:t>
      </w:r>
    </w:p>
    <w:p w:rsidR="00B85009" w:rsidRPr="00167A37" w:rsidRDefault="00B85009" w:rsidP="00B85009">
      <w:pPr>
        <w:jc w:val="both"/>
        <w:rPr>
          <w:rFonts w:ascii="Arial" w:hAnsi="Arial" w:cs="Arial"/>
          <w:sz w:val="16"/>
        </w:rPr>
      </w:pPr>
    </w:p>
    <w:p w:rsidR="00B85009" w:rsidRPr="00167A37" w:rsidRDefault="00B85009" w:rsidP="00B85009">
      <w:pPr>
        <w:numPr>
          <w:ilvl w:val="1"/>
          <w:numId w:val="5"/>
        </w:numPr>
        <w:tabs>
          <w:tab w:val="num" w:pos="600"/>
        </w:tabs>
        <w:jc w:val="both"/>
        <w:rPr>
          <w:rFonts w:ascii="Arial" w:hAnsi="Arial" w:cs="Arial"/>
          <w:sz w:val="16"/>
        </w:rPr>
      </w:pPr>
      <w:r w:rsidRPr="00167A37">
        <w:rPr>
          <w:rFonts w:ascii="Arial" w:hAnsi="Arial" w:cs="Arial"/>
          <w:sz w:val="16"/>
        </w:rPr>
        <w:t xml:space="preserve">Für Nichtstart trotz erklärter Startbereitschaft kann vom Veranstalter eine Gebühr </w:t>
      </w:r>
      <w:r w:rsidRPr="00167A37">
        <w:rPr>
          <w:rFonts w:ascii="Arial" w:hAnsi="Arial" w:cs="Arial"/>
          <w:sz w:val="16"/>
        </w:rPr>
        <w:tab/>
        <w:t>vom Teilnehmer in Höhe von € 20,00 erhoben werden.</w:t>
      </w:r>
    </w:p>
    <w:p w:rsidR="00B85009" w:rsidRPr="00167A37" w:rsidRDefault="00B85009" w:rsidP="00B85009">
      <w:pPr>
        <w:tabs>
          <w:tab w:val="num" w:pos="480"/>
        </w:tabs>
        <w:ind w:left="540"/>
        <w:jc w:val="both"/>
        <w:rPr>
          <w:rFonts w:ascii="Arial" w:hAnsi="Arial" w:cs="Arial"/>
          <w:sz w:val="16"/>
        </w:rPr>
      </w:pPr>
    </w:p>
    <w:p w:rsidR="00B85009" w:rsidRPr="00167A37" w:rsidRDefault="00B85009" w:rsidP="00167A37">
      <w:pPr>
        <w:pStyle w:val="Listenabsatz"/>
        <w:numPr>
          <w:ilvl w:val="1"/>
          <w:numId w:val="5"/>
        </w:numPr>
        <w:tabs>
          <w:tab w:val="num" w:pos="600"/>
        </w:tabs>
        <w:jc w:val="both"/>
        <w:rPr>
          <w:rFonts w:ascii="Arial" w:hAnsi="Arial" w:cs="Arial"/>
          <w:sz w:val="16"/>
        </w:rPr>
      </w:pPr>
      <w:r w:rsidRPr="00167A37">
        <w:rPr>
          <w:rFonts w:ascii="Arial" w:hAnsi="Arial" w:cs="Arial"/>
          <w:sz w:val="16"/>
        </w:rPr>
        <w:t xml:space="preserve">Bei  </w:t>
      </w:r>
      <w:proofErr w:type="spellStart"/>
      <w:r w:rsidRPr="00167A37">
        <w:rPr>
          <w:rFonts w:ascii="Arial" w:hAnsi="Arial" w:cs="Arial"/>
          <w:sz w:val="16"/>
        </w:rPr>
        <w:t>Voltigierveranstaltungen</w:t>
      </w:r>
      <w:proofErr w:type="spellEnd"/>
      <w:r w:rsidRPr="00167A37">
        <w:rPr>
          <w:rFonts w:ascii="Arial" w:hAnsi="Arial" w:cs="Arial"/>
          <w:sz w:val="16"/>
        </w:rPr>
        <w:t xml:space="preserve"> kann auch bei unentschuldigtem Fernbleiben von der Veranstaltung (trotz Abgabe der Nennung) der Gruppe u./o. des Einzelvoltigierers</w:t>
      </w:r>
      <w:r w:rsidRPr="00167A37">
        <w:rPr>
          <w:rFonts w:ascii="Arial" w:hAnsi="Arial" w:cs="Arial"/>
          <w:b/>
          <w:sz w:val="16"/>
        </w:rPr>
        <w:tab/>
      </w:r>
      <w:r w:rsidRPr="00167A37">
        <w:rPr>
          <w:rFonts w:ascii="Arial" w:hAnsi="Arial" w:cs="Arial"/>
          <w:sz w:val="16"/>
        </w:rPr>
        <w:t>eine Gebühr in Höhe von € 10,00 vom Veranstalter erhoben werden.</w:t>
      </w:r>
    </w:p>
    <w:p w:rsidR="00B85009" w:rsidRPr="00167A37" w:rsidRDefault="00B85009" w:rsidP="00B85009">
      <w:pPr>
        <w:ind w:left="284" w:firstLine="284"/>
        <w:jc w:val="both"/>
        <w:rPr>
          <w:rFonts w:ascii="Arial" w:hAnsi="Arial" w:cs="Arial"/>
          <w:sz w:val="16"/>
        </w:rPr>
      </w:pPr>
    </w:p>
    <w:p w:rsidR="00B85009" w:rsidRPr="00167A37" w:rsidRDefault="00B85009" w:rsidP="00B85009">
      <w:pPr>
        <w:jc w:val="both"/>
        <w:rPr>
          <w:rFonts w:ascii="Arial" w:hAnsi="Arial" w:cs="Arial"/>
          <w:sz w:val="16"/>
        </w:rPr>
      </w:pPr>
    </w:p>
    <w:p w:rsidR="00B85009" w:rsidRPr="00167A37" w:rsidRDefault="00B85009" w:rsidP="00B85009">
      <w:pPr>
        <w:jc w:val="both"/>
        <w:rPr>
          <w:rFonts w:ascii="Arial" w:hAnsi="Arial" w:cs="Arial"/>
          <w:b/>
          <w:bCs/>
          <w:sz w:val="20"/>
        </w:rPr>
      </w:pPr>
      <w:r w:rsidRPr="00167A37">
        <w:rPr>
          <w:rFonts w:ascii="Arial" w:hAnsi="Arial" w:cs="Arial"/>
          <w:b/>
          <w:bCs/>
          <w:sz w:val="20"/>
        </w:rPr>
        <w:t xml:space="preserve">11.      </w:t>
      </w:r>
      <w:r w:rsidRPr="00167A37">
        <w:rPr>
          <w:rFonts w:ascii="Arial" w:hAnsi="Arial" w:cs="Arial"/>
          <w:b/>
          <w:bCs/>
          <w:sz w:val="20"/>
          <w:u w:val="single"/>
        </w:rPr>
        <w:t>Erlaubnisse -Kadermitglieder</w:t>
      </w:r>
    </w:p>
    <w:p w:rsidR="00B85009" w:rsidRPr="00167A37" w:rsidRDefault="00B85009" w:rsidP="00B85009">
      <w:pPr>
        <w:jc w:val="both"/>
        <w:rPr>
          <w:rFonts w:ascii="Arial" w:hAnsi="Arial" w:cs="Arial"/>
          <w:b/>
          <w:bCs/>
          <w:sz w:val="16"/>
        </w:rPr>
      </w:pPr>
    </w:p>
    <w:p w:rsidR="00B85009" w:rsidRPr="00167A37" w:rsidRDefault="00B85009" w:rsidP="00B85009">
      <w:pPr>
        <w:ind w:left="600" w:hanging="600"/>
        <w:jc w:val="both"/>
        <w:rPr>
          <w:rFonts w:ascii="Arial" w:hAnsi="Arial" w:cs="Arial"/>
          <w:sz w:val="16"/>
        </w:rPr>
      </w:pPr>
      <w:r w:rsidRPr="00167A37">
        <w:rPr>
          <w:rFonts w:ascii="Arial" w:hAnsi="Arial" w:cs="Arial"/>
          <w:sz w:val="16"/>
        </w:rPr>
        <w:t xml:space="preserve">11.1. </w:t>
      </w:r>
      <w:r w:rsidRPr="00167A37">
        <w:rPr>
          <w:rFonts w:ascii="Arial" w:hAnsi="Arial" w:cs="Arial"/>
          <w:sz w:val="16"/>
        </w:rPr>
        <w:tab/>
        <w:t>Für die Mitglieder des Landesleistungskaders L (Dressur und Springen) des Bayer. Reit- und Fahrverbandes e.V. gelten bei räumlich beschränkten Ausschreibungen  von PLS mit LP der Kl. S für LP ab Kl. M** diese räumlichen Handicaps nicht, bei LP bis Kl. M* entfallen sie nur, wenn das Mitglied des  Landesleistungskaders an LP ab Kl. M** derselben Veranstaltung ebenfalls teilnimmt.</w:t>
      </w:r>
    </w:p>
    <w:p w:rsidR="00B85009" w:rsidRPr="00167A37" w:rsidRDefault="00B85009" w:rsidP="00B85009">
      <w:pPr>
        <w:jc w:val="both"/>
        <w:rPr>
          <w:rFonts w:ascii="Arial" w:hAnsi="Arial" w:cs="Arial"/>
          <w:sz w:val="16"/>
        </w:rPr>
      </w:pPr>
    </w:p>
    <w:p w:rsidR="00B85009" w:rsidRPr="00167A37" w:rsidRDefault="00B85009" w:rsidP="00B85009">
      <w:pPr>
        <w:ind w:left="568" w:hanging="568"/>
        <w:jc w:val="both"/>
        <w:rPr>
          <w:rFonts w:ascii="Arial" w:hAnsi="Arial" w:cs="Arial"/>
          <w:sz w:val="16"/>
        </w:rPr>
      </w:pPr>
      <w:r w:rsidRPr="00167A37">
        <w:rPr>
          <w:rFonts w:ascii="Arial" w:hAnsi="Arial" w:cs="Arial"/>
          <w:sz w:val="16"/>
        </w:rPr>
        <w:t xml:space="preserve">11.2 </w:t>
      </w:r>
      <w:r w:rsidRPr="00167A37">
        <w:rPr>
          <w:rFonts w:ascii="Arial" w:hAnsi="Arial" w:cs="Arial"/>
          <w:sz w:val="16"/>
        </w:rPr>
        <w:tab/>
        <w:t>Für die Mitglieder des Landesleistungskaders (JUN/JR) D1 (Dressur und Springen) gelten räumliche Handicaps bei PLS nicht, wenn das Kadermitglied bei der PLS  an entsprechenden LP mind. der Kl. M** teilnimmt.</w:t>
      </w:r>
    </w:p>
    <w:p w:rsidR="00B85009" w:rsidRPr="00167A37" w:rsidRDefault="00B85009" w:rsidP="00B85009">
      <w:pPr>
        <w:ind w:left="600"/>
        <w:jc w:val="both"/>
        <w:rPr>
          <w:rFonts w:ascii="Arial" w:hAnsi="Arial" w:cs="Arial"/>
          <w:sz w:val="16"/>
        </w:rPr>
      </w:pPr>
    </w:p>
    <w:p w:rsidR="00B85009" w:rsidRPr="00167A37" w:rsidRDefault="00B85009" w:rsidP="00B85009">
      <w:pPr>
        <w:ind w:left="568" w:hanging="568"/>
        <w:jc w:val="both"/>
        <w:rPr>
          <w:rFonts w:ascii="Arial" w:hAnsi="Arial" w:cs="Arial"/>
          <w:sz w:val="16"/>
        </w:rPr>
      </w:pPr>
      <w:r w:rsidRPr="00167A37">
        <w:rPr>
          <w:rFonts w:ascii="Arial" w:hAnsi="Arial" w:cs="Arial"/>
          <w:sz w:val="16"/>
        </w:rPr>
        <w:t xml:space="preserve">11.3 </w:t>
      </w:r>
      <w:r w:rsidRPr="00167A37">
        <w:rPr>
          <w:rFonts w:ascii="Arial" w:hAnsi="Arial" w:cs="Arial"/>
          <w:sz w:val="16"/>
        </w:rPr>
        <w:tab/>
        <w:t xml:space="preserve">Für die Mitglieder des Landesleistungskaders (JUN/JR) D2 (Dressur und Springen) und Kadermitglieder </w:t>
      </w:r>
      <w:proofErr w:type="spellStart"/>
      <w:r w:rsidRPr="00167A37">
        <w:rPr>
          <w:rFonts w:ascii="Arial" w:hAnsi="Arial" w:cs="Arial"/>
          <w:sz w:val="16"/>
        </w:rPr>
        <w:t>Children</w:t>
      </w:r>
      <w:proofErr w:type="spellEnd"/>
      <w:r w:rsidRPr="00167A37">
        <w:rPr>
          <w:rFonts w:ascii="Arial" w:hAnsi="Arial" w:cs="Arial"/>
          <w:sz w:val="16"/>
        </w:rPr>
        <w:t xml:space="preserve"> (Springen) gelten räumliche Handicaps bei PLS nicht, wenn das Kadermitglied bei der PLS an entsprechenden LP der Kl. M* (JUN/JR) bzw. L* (</w:t>
      </w:r>
      <w:proofErr w:type="spellStart"/>
      <w:r w:rsidRPr="00167A37">
        <w:rPr>
          <w:rFonts w:ascii="Arial" w:hAnsi="Arial" w:cs="Arial"/>
          <w:sz w:val="16"/>
        </w:rPr>
        <w:t>Children</w:t>
      </w:r>
      <w:proofErr w:type="spellEnd"/>
      <w:r w:rsidRPr="00167A37">
        <w:rPr>
          <w:rFonts w:ascii="Arial" w:hAnsi="Arial" w:cs="Arial"/>
          <w:sz w:val="16"/>
        </w:rPr>
        <w:t>) oder höher teilnimmt.</w:t>
      </w:r>
    </w:p>
    <w:p w:rsidR="00B85009" w:rsidRPr="00167A37" w:rsidRDefault="00B85009" w:rsidP="00B85009">
      <w:pPr>
        <w:ind w:left="600"/>
        <w:jc w:val="both"/>
        <w:rPr>
          <w:rFonts w:ascii="Arial" w:hAnsi="Arial" w:cs="Arial"/>
          <w:sz w:val="16"/>
        </w:rPr>
      </w:pPr>
    </w:p>
    <w:p w:rsidR="00B85009" w:rsidRPr="00167A37" w:rsidRDefault="00B85009" w:rsidP="00B85009">
      <w:pPr>
        <w:numPr>
          <w:ilvl w:val="1"/>
          <w:numId w:val="7"/>
        </w:numPr>
        <w:jc w:val="both"/>
        <w:rPr>
          <w:rFonts w:ascii="Arial" w:hAnsi="Arial" w:cs="Arial"/>
          <w:sz w:val="16"/>
        </w:rPr>
      </w:pPr>
      <w:r w:rsidRPr="00167A37">
        <w:rPr>
          <w:rFonts w:ascii="Arial" w:hAnsi="Arial" w:cs="Arial"/>
          <w:sz w:val="16"/>
        </w:rPr>
        <w:t xml:space="preserve">     Für die Mitglieder des Landesleistungskaders L und D-Vielseitigkeit gelten bei </w:t>
      </w:r>
    </w:p>
    <w:p w:rsidR="00B85009" w:rsidRPr="00167A37" w:rsidRDefault="00B85009" w:rsidP="00B85009">
      <w:pPr>
        <w:ind w:left="600"/>
        <w:jc w:val="both"/>
        <w:rPr>
          <w:rFonts w:ascii="Arial" w:hAnsi="Arial" w:cs="Arial"/>
          <w:sz w:val="16"/>
        </w:rPr>
      </w:pPr>
      <w:r w:rsidRPr="00167A37">
        <w:rPr>
          <w:rFonts w:ascii="Arial" w:hAnsi="Arial" w:cs="Arial"/>
          <w:sz w:val="16"/>
        </w:rPr>
        <w:t>Vielseitigkeitsprüfungen sowie bei Dressur- und Springprüfungen in Bayern keine räumlichen Handicaps, in der Vielseitigkeit Kl. A jedoch nur auf Pferden ohne Platzierungen in VA und/oder höher bis Nennungsschluss.</w:t>
      </w:r>
    </w:p>
    <w:p w:rsidR="00B85009" w:rsidRPr="00167A37" w:rsidRDefault="00B85009" w:rsidP="00B85009">
      <w:pPr>
        <w:jc w:val="both"/>
        <w:rPr>
          <w:rFonts w:ascii="Arial" w:hAnsi="Arial" w:cs="Arial"/>
          <w:sz w:val="16"/>
        </w:rPr>
      </w:pPr>
      <w:r w:rsidRPr="00167A37">
        <w:rPr>
          <w:rFonts w:ascii="Arial" w:hAnsi="Arial" w:cs="Arial"/>
          <w:sz w:val="16"/>
        </w:rPr>
        <w:t xml:space="preserve">     </w:t>
      </w:r>
    </w:p>
    <w:p w:rsidR="00B85009" w:rsidRPr="00167A37" w:rsidRDefault="00B85009" w:rsidP="00B85009">
      <w:pPr>
        <w:numPr>
          <w:ilvl w:val="1"/>
          <w:numId w:val="7"/>
        </w:numPr>
        <w:ind w:left="567" w:hanging="567"/>
        <w:jc w:val="both"/>
        <w:rPr>
          <w:rFonts w:ascii="Arial" w:hAnsi="Arial" w:cs="Arial"/>
          <w:sz w:val="16"/>
        </w:rPr>
      </w:pPr>
      <w:r w:rsidRPr="00167A37">
        <w:rPr>
          <w:rFonts w:ascii="Arial" w:hAnsi="Arial" w:cs="Arial"/>
          <w:sz w:val="16"/>
        </w:rPr>
        <w:t xml:space="preserve">Für die Mitglieder des Landesleistungskaders L-Fahren gelten bei PLS ab Kl. M keine räumlichen Handicaps.       </w:t>
      </w:r>
    </w:p>
    <w:p w:rsidR="00B85009" w:rsidRPr="00167A37" w:rsidRDefault="00B85009" w:rsidP="00B85009">
      <w:pPr>
        <w:ind w:left="360"/>
        <w:jc w:val="both"/>
        <w:rPr>
          <w:rFonts w:ascii="Arial" w:hAnsi="Arial" w:cs="Arial"/>
          <w:sz w:val="16"/>
        </w:rPr>
      </w:pPr>
    </w:p>
    <w:p w:rsidR="00B85009" w:rsidRPr="00167A37" w:rsidRDefault="00B85009" w:rsidP="00B85009">
      <w:pPr>
        <w:numPr>
          <w:ilvl w:val="1"/>
          <w:numId w:val="7"/>
        </w:numPr>
        <w:ind w:left="567" w:hanging="567"/>
        <w:jc w:val="both"/>
        <w:rPr>
          <w:rFonts w:ascii="Arial" w:hAnsi="Arial" w:cs="Arial"/>
          <w:sz w:val="16"/>
        </w:rPr>
      </w:pPr>
      <w:r w:rsidRPr="00167A37">
        <w:rPr>
          <w:rFonts w:ascii="Arial" w:hAnsi="Arial" w:cs="Arial"/>
          <w:sz w:val="16"/>
        </w:rPr>
        <w:t>Für Mitglieder der Bayern- und der Regionalkader gelten bei Ausschreibungen von       PLS in ihren Disziplinen keine räumlichen Handicaps im Bereich ihres eigenen  Regionalverbandes.</w:t>
      </w:r>
    </w:p>
    <w:p w:rsidR="00B85009" w:rsidRPr="00167A37" w:rsidRDefault="00B85009" w:rsidP="00B85009">
      <w:pPr>
        <w:jc w:val="both"/>
        <w:rPr>
          <w:rFonts w:ascii="Arial" w:hAnsi="Arial" w:cs="Arial"/>
          <w:sz w:val="16"/>
        </w:rPr>
      </w:pPr>
    </w:p>
    <w:p w:rsidR="00B85009" w:rsidRPr="00167A37" w:rsidRDefault="00B85009" w:rsidP="00B85009">
      <w:pPr>
        <w:numPr>
          <w:ilvl w:val="1"/>
          <w:numId w:val="7"/>
        </w:numPr>
        <w:ind w:left="567" w:hanging="567"/>
        <w:jc w:val="both"/>
        <w:rPr>
          <w:rFonts w:ascii="Arial" w:hAnsi="Arial" w:cs="Arial"/>
          <w:sz w:val="16"/>
        </w:rPr>
      </w:pPr>
      <w:r w:rsidRPr="00167A37">
        <w:rPr>
          <w:rFonts w:ascii="Arial" w:hAnsi="Arial" w:cs="Arial"/>
          <w:sz w:val="16"/>
        </w:rPr>
        <w:t>Bei Prüfungen gelten für die Mitglieder des bayerischen Ponykaders keine räumlichen Handicaps in Bayern und für die Mitglieder der Pony-Regionalkader  keine räumlichen Handicaps in ihrem Regionalbereich.</w:t>
      </w:r>
    </w:p>
    <w:p w:rsidR="00B85009" w:rsidRPr="00167A37" w:rsidRDefault="00B85009" w:rsidP="00B85009">
      <w:pPr>
        <w:tabs>
          <w:tab w:val="num" w:pos="600"/>
        </w:tabs>
        <w:ind w:left="600"/>
        <w:jc w:val="both"/>
        <w:rPr>
          <w:rFonts w:ascii="Arial" w:hAnsi="Arial" w:cs="Arial"/>
          <w:sz w:val="16"/>
        </w:rPr>
      </w:pPr>
      <w:r w:rsidRPr="00167A37">
        <w:rPr>
          <w:rFonts w:ascii="Arial" w:hAnsi="Arial" w:cs="Arial"/>
          <w:sz w:val="16"/>
        </w:rPr>
        <w:t xml:space="preserve">Dies gilt im letzten Jahr der Kaderzugehörigkeit in dem der/die Junior/in 16 Jahre alt wird  auch für Großpferde. </w:t>
      </w:r>
    </w:p>
    <w:p w:rsidR="00B85009" w:rsidRPr="00167A37" w:rsidRDefault="00B85009" w:rsidP="00B85009">
      <w:pPr>
        <w:ind w:left="600"/>
        <w:jc w:val="both"/>
        <w:rPr>
          <w:rFonts w:ascii="Arial" w:hAnsi="Arial" w:cs="Arial"/>
          <w:sz w:val="16"/>
        </w:rPr>
      </w:pPr>
    </w:p>
    <w:p w:rsidR="00B85009" w:rsidRPr="00167A37" w:rsidRDefault="00B85009" w:rsidP="00B85009">
      <w:pPr>
        <w:numPr>
          <w:ilvl w:val="1"/>
          <w:numId w:val="7"/>
        </w:numPr>
        <w:jc w:val="both"/>
        <w:rPr>
          <w:rFonts w:ascii="Arial" w:hAnsi="Arial" w:cs="Arial"/>
          <w:sz w:val="16"/>
        </w:rPr>
      </w:pPr>
      <w:r w:rsidRPr="00167A37">
        <w:rPr>
          <w:rFonts w:ascii="Arial" w:hAnsi="Arial" w:cs="Arial"/>
          <w:sz w:val="16"/>
        </w:rPr>
        <w:lastRenderedPageBreak/>
        <w:t xml:space="preserve">     Sollen die vorstehenden Kadererlaubnisse für einzelne PLS außer Kraft gesetzt </w:t>
      </w:r>
    </w:p>
    <w:p w:rsidR="00B85009" w:rsidRPr="00167A37" w:rsidRDefault="00B85009" w:rsidP="00B85009">
      <w:pPr>
        <w:ind w:left="600"/>
        <w:jc w:val="both"/>
        <w:rPr>
          <w:rFonts w:ascii="Arial" w:hAnsi="Arial" w:cs="Arial"/>
          <w:sz w:val="16"/>
        </w:rPr>
      </w:pPr>
      <w:r w:rsidRPr="00167A37">
        <w:rPr>
          <w:rFonts w:ascii="Arial" w:hAnsi="Arial" w:cs="Arial"/>
          <w:sz w:val="16"/>
        </w:rPr>
        <w:t>werden, ist dies in der Ausschreibung als Dispens besonders anzugeben und von  der LK zu genehmigen.</w:t>
      </w:r>
    </w:p>
    <w:p w:rsidR="00B85009" w:rsidRPr="00167A37" w:rsidRDefault="00B85009" w:rsidP="00B85009">
      <w:pPr>
        <w:jc w:val="both"/>
        <w:rPr>
          <w:rFonts w:ascii="Arial" w:hAnsi="Arial" w:cs="Arial"/>
          <w:sz w:val="16"/>
        </w:rPr>
      </w:pPr>
    </w:p>
    <w:p w:rsidR="00B85009" w:rsidRPr="00167A37" w:rsidRDefault="00B85009" w:rsidP="00B85009">
      <w:pPr>
        <w:numPr>
          <w:ilvl w:val="1"/>
          <w:numId w:val="7"/>
        </w:numPr>
        <w:jc w:val="both"/>
        <w:rPr>
          <w:rFonts w:ascii="Arial" w:hAnsi="Arial" w:cs="Arial"/>
          <w:sz w:val="16"/>
        </w:rPr>
      </w:pPr>
      <w:r w:rsidRPr="00167A37">
        <w:rPr>
          <w:rFonts w:ascii="Arial" w:hAnsi="Arial" w:cs="Arial"/>
          <w:sz w:val="16"/>
        </w:rPr>
        <w:t xml:space="preserve">     Hinsichtlich der ausgeschriebenen Leistungsklassen und Handicaps erhalten </w:t>
      </w:r>
    </w:p>
    <w:p w:rsidR="00B85009" w:rsidRPr="00167A37" w:rsidRDefault="00B85009" w:rsidP="00B85009">
      <w:pPr>
        <w:ind w:left="600"/>
        <w:jc w:val="both"/>
        <w:rPr>
          <w:rFonts w:ascii="Arial" w:hAnsi="Arial" w:cs="Arial"/>
          <w:sz w:val="16"/>
        </w:rPr>
      </w:pPr>
      <w:r w:rsidRPr="00167A37">
        <w:rPr>
          <w:rFonts w:ascii="Arial" w:hAnsi="Arial" w:cs="Arial"/>
          <w:sz w:val="16"/>
        </w:rPr>
        <w:t>Kaderangehörige keine Sonderregelung von der Ausschreibung.</w:t>
      </w:r>
    </w:p>
    <w:p w:rsidR="00B85009" w:rsidRPr="00167A37" w:rsidRDefault="00B85009" w:rsidP="00B85009">
      <w:pPr>
        <w:jc w:val="both"/>
        <w:rPr>
          <w:rFonts w:ascii="Arial" w:hAnsi="Arial" w:cs="Arial"/>
          <w:sz w:val="16"/>
        </w:rPr>
      </w:pPr>
    </w:p>
    <w:p w:rsidR="00B85009" w:rsidRPr="00167A37" w:rsidRDefault="00B85009" w:rsidP="00B85009">
      <w:pPr>
        <w:numPr>
          <w:ilvl w:val="1"/>
          <w:numId w:val="7"/>
        </w:numPr>
        <w:jc w:val="both"/>
        <w:rPr>
          <w:rFonts w:ascii="Arial" w:hAnsi="Arial" w:cs="Arial"/>
          <w:sz w:val="16"/>
        </w:rPr>
      </w:pPr>
      <w:r w:rsidRPr="00167A37">
        <w:rPr>
          <w:rFonts w:ascii="Arial" w:hAnsi="Arial" w:cs="Arial"/>
          <w:sz w:val="16"/>
        </w:rPr>
        <w:t xml:space="preserve">Für Junioren und Ponyreiter gelten für Geländepferdeprüfungen, Stilgeländeritte, </w:t>
      </w:r>
    </w:p>
    <w:p w:rsidR="00B85009" w:rsidRPr="00167A37" w:rsidRDefault="00B85009" w:rsidP="00B85009">
      <w:pPr>
        <w:ind w:left="568"/>
        <w:jc w:val="both"/>
        <w:rPr>
          <w:rFonts w:ascii="Arial" w:hAnsi="Arial" w:cs="Arial"/>
          <w:sz w:val="16"/>
        </w:rPr>
      </w:pPr>
      <w:r w:rsidRPr="00167A37">
        <w:rPr>
          <w:rFonts w:ascii="Arial" w:hAnsi="Arial" w:cs="Arial"/>
          <w:sz w:val="16"/>
        </w:rPr>
        <w:t>Kombinationswettbewerbe Dressur/Springen und Vielseitigkeitsprüfungen in den Klassen A und L keine räumlichen Handicaps.</w:t>
      </w:r>
    </w:p>
    <w:p w:rsidR="00B85009" w:rsidRPr="00167A37" w:rsidRDefault="00B85009" w:rsidP="00B85009">
      <w:pPr>
        <w:jc w:val="both"/>
        <w:rPr>
          <w:rFonts w:ascii="Arial" w:hAnsi="Arial" w:cs="Arial"/>
          <w:sz w:val="16"/>
        </w:rPr>
      </w:pPr>
    </w:p>
    <w:p w:rsidR="00B85009" w:rsidRPr="00167A37" w:rsidRDefault="00B85009" w:rsidP="00B85009">
      <w:pPr>
        <w:jc w:val="both"/>
        <w:rPr>
          <w:rFonts w:ascii="Arial" w:hAnsi="Arial" w:cs="Arial"/>
          <w:sz w:val="20"/>
        </w:rPr>
      </w:pPr>
      <w:r w:rsidRPr="00167A37">
        <w:rPr>
          <w:rFonts w:ascii="Arial" w:hAnsi="Arial" w:cs="Arial"/>
          <w:b/>
          <w:bCs/>
          <w:sz w:val="20"/>
        </w:rPr>
        <w:t xml:space="preserve">12.  </w:t>
      </w:r>
      <w:r w:rsidRPr="00167A37">
        <w:rPr>
          <w:rFonts w:ascii="Arial" w:hAnsi="Arial" w:cs="Arial"/>
          <w:b/>
          <w:bCs/>
          <w:sz w:val="20"/>
        </w:rPr>
        <w:tab/>
        <w:t xml:space="preserve"> </w:t>
      </w:r>
      <w:r w:rsidRPr="00167A37">
        <w:rPr>
          <w:rFonts w:ascii="Arial" w:hAnsi="Arial" w:cs="Arial"/>
          <w:b/>
          <w:bCs/>
          <w:sz w:val="20"/>
          <w:u w:val="single"/>
        </w:rPr>
        <w:t>Folgende Rechte bleiben ausdrücklich vorbehalten</w:t>
      </w:r>
    </w:p>
    <w:p w:rsidR="00B85009" w:rsidRPr="00167A37" w:rsidRDefault="00B85009" w:rsidP="00B85009">
      <w:pPr>
        <w:ind w:firstLine="708"/>
        <w:jc w:val="both"/>
        <w:rPr>
          <w:rFonts w:ascii="Arial" w:hAnsi="Arial" w:cs="Arial"/>
          <w:sz w:val="16"/>
        </w:rPr>
      </w:pPr>
    </w:p>
    <w:p w:rsidR="00B85009" w:rsidRPr="00167A37" w:rsidRDefault="00B85009" w:rsidP="00B85009">
      <w:pPr>
        <w:numPr>
          <w:ilvl w:val="1"/>
          <w:numId w:val="6"/>
        </w:numPr>
        <w:jc w:val="both"/>
        <w:rPr>
          <w:rFonts w:ascii="Arial" w:hAnsi="Arial" w:cs="Arial"/>
          <w:sz w:val="16"/>
        </w:rPr>
      </w:pPr>
      <w:r w:rsidRPr="00167A37">
        <w:rPr>
          <w:rFonts w:ascii="Arial" w:hAnsi="Arial" w:cs="Arial"/>
          <w:sz w:val="16"/>
        </w:rPr>
        <w:t xml:space="preserve">     Änderung der Ausschreibung bis Nennungsschluss.</w:t>
      </w:r>
    </w:p>
    <w:p w:rsidR="00B85009" w:rsidRPr="00167A37" w:rsidRDefault="00B85009" w:rsidP="00B85009">
      <w:pPr>
        <w:jc w:val="both"/>
        <w:rPr>
          <w:rFonts w:ascii="Arial" w:hAnsi="Arial" w:cs="Arial"/>
          <w:sz w:val="16"/>
        </w:rPr>
      </w:pPr>
    </w:p>
    <w:p w:rsidR="00B85009" w:rsidRPr="00167A37" w:rsidRDefault="00B85009" w:rsidP="00B85009">
      <w:pPr>
        <w:jc w:val="both"/>
        <w:rPr>
          <w:rFonts w:ascii="Arial" w:hAnsi="Arial" w:cs="Arial"/>
          <w:sz w:val="16"/>
        </w:rPr>
      </w:pPr>
      <w:r w:rsidRPr="00167A37">
        <w:rPr>
          <w:rFonts w:ascii="Arial" w:hAnsi="Arial" w:cs="Arial"/>
          <w:sz w:val="16"/>
        </w:rPr>
        <w:t xml:space="preserve">12.2     Streichen oder Zusammenlegung von </w:t>
      </w:r>
      <w:r w:rsidR="00587286" w:rsidRPr="00167A37">
        <w:rPr>
          <w:rFonts w:ascii="Arial" w:hAnsi="Arial" w:cs="Arial"/>
          <w:sz w:val="16"/>
        </w:rPr>
        <w:t>Prüfungen</w:t>
      </w:r>
      <w:r w:rsidRPr="00167A37">
        <w:rPr>
          <w:rFonts w:ascii="Arial" w:hAnsi="Arial" w:cs="Arial"/>
          <w:sz w:val="16"/>
        </w:rPr>
        <w:t>, wenn die</w:t>
      </w:r>
      <w:r w:rsidR="003A6C6F" w:rsidRPr="00167A37">
        <w:rPr>
          <w:rFonts w:ascii="Arial" w:hAnsi="Arial" w:cs="Arial"/>
          <w:sz w:val="16"/>
        </w:rPr>
        <w:t xml:space="preserve"> darin verlangte </w:t>
      </w:r>
      <w:r w:rsidR="003A6C6F" w:rsidRPr="00167A37">
        <w:rPr>
          <w:rFonts w:ascii="Arial" w:hAnsi="Arial" w:cs="Arial"/>
          <w:sz w:val="16"/>
        </w:rPr>
        <w:tab/>
        <w:t xml:space="preserve">Nennungszahl </w:t>
      </w:r>
      <w:r w:rsidRPr="00167A37">
        <w:rPr>
          <w:rFonts w:ascii="Arial" w:hAnsi="Arial" w:cs="Arial"/>
          <w:sz w:val="16"/>
        </w:rPr>
        <w:t>nicht erreicht wird.</w:t>
      </w:r>
    </w:p>
    <w:p w:rsidR="00B85009" w:rsidRPr="00167A37" w:rsidRDefault="00B85009" w:rsidP="00B85009">
      <w:pPr>
        <w:jc w:val="both"/>
        <w:rPr>
          <w:rFonts w:ascii="Arial" w:hAnsi="Arial" w:cs="Arial"/>
          <w:sz w:val="16"/>
        </w:rPr>
      </w:pPr>
    </w:p>
    <w:p w:rsidR="00B85009" w:rsidRPr="00167A37" w:rsidRDefault="00B85009" w:rsidP="00B85009">
      <w:pPr>
        <w:jc w:val="both"/>
        <w:rPr>
          <w:rFonts w:ascii="Arial" w:hAnsi="Arial" w:cs="Arial"/>
          <w:sz w:val="16"/>
        </w:rPr>
      </w:pPr>
      <w:r w:rsidRPr="00167A37">
        <w:rPr>
          <w:rFonts w:ascii="Arial" w:hAnsi="Arial" w:cs="Arial"/>
          <w:sz w:val="16"/>
        </w:rPr>
        <w:t xml:space="preserve">12.3      In Ausnahmefällen kann unter sportfachlichen Gesichtspunkten eine Verlegung </w:t>
      </w:r>
    </w:p>
    <w:p w:rsidR="00B85009" w:rsidRPr="00167A37" w:rsidRDefault="00B85009" w:rsidP="00B85009">
      <w:pPr>
        <w:ind w:left="660"/>
        <w:jc w:val="both"/>
        <w:rPr>
          <w:rFonts w:ascii="Arial" w:hAnsi="Arial" w:cs="Arial"/>
          <w:sz w:val="16"/>
        </w:rPr>
      </w:pPr>
      <w:r w:rsidRPr="00167A37">
        <w:rPr>
          <w:rFonts w:ascii="Arial" w:hAnsi="Arial" w:cs="Arial"/>
          <w:sz w:val="16"/>
        </w:rPr>
        <w:t>von Prüfungen auf andere als in der Ausschreibung/Zeiteinteilung vorgesehene Plätze/Hallen ggf. auch mit Unterschreitung der angegebenen Platz-/Hallengrößen gem. §51 LPO in Einvernehmen mit dem LK-Beauftragten und PC erfolgen.</w:t>
      </w:r>
    </w:p>
    <w:p w:rsidR="00B85009" w:rsidRPr="00167A37" w:rsidRDefault="00B85009" w:rsidP="00B85009">
      <w:pPr>
        <w:ind w:left="660"/>
        <w:jc w:val="both"/>
        <w:rPr>
          <w:rFonts w:ascii="Arial" w:hAnsi="Arial" w:cs="Arial"/>
          <w:sz w:val="16"/>
        </w:rPr>
      </w:pPr>
    </w:p>
    <w:p w:rsidR="00B85009" w:rsidRPr="00167A37" w:rsidRDefault="00B85009" w:rsidP="00B85009">
      <w:pPr>
        <w:jc w:val="both"/>
        <w:rPr>
          <w:rFonts w:ascii="Arial" w:hAnsi="Arial" w:cs="Arial"/>
          <w:sz w:val="16"/>
        </w:rPr>
      </w:pPr>
      <w:r w:rsidRPr="00167A37">
        <w:rPr>
          <w:rFonts w:ascii="Arial" w:hAnsi="Arial" w:cs="Arial"/>
          <w:sz w:val="16"/>
        </w:rPr>
        <w:t xml:space="preserve">12.4      Bei Ausfall der ganzen Veranstaltung, falls besondere Umstände dies erforderlich   </w:t>
      </w:r>
    </w:p>
    <w:p w:rsidR="00B85009" w:rsidRPr="00167A37" w:rsidRDefault="00B85009" w:rsidP="00B85009">
      <w:pPr>
        <w:ind w:left="360"/>
        <w:jc w:val="both"/>
        <w:rPr>
          <w:rFonts w:ascii="Arial" w:hAnsi="Arial" w:cs="Arial"/>
          <w:sz w:val="16"/>
        </w:rPr>
      </w:pPr>
      <w:r w:rsidRPr="00167A37">
        <w:rPr>
          <w:rFonts w:ascii="Arial" w:hAnsi="Arial" w:cs="Arial"/>
          <w:sz w:val="16"/>
        </w:rPr>
        <w:t xml:space="preserve">      machen, im Einvernehmen mit der Landeskommission für Pferdeleistungsprüfungen     </w:t>
      </w:r>
    </w:p>
    <w:p w:rsidR="00B85009" w:rsidRPr="00167A37" w:rsidRDefault="00B85009" w:rsidP="00B85009">
      <w:pPr>
        <w:ind w:left="360"/>
        <w:jc w:val="both"/>
        <w:rPr>
          <w:rFonts w:ascii="Arial" w:hAnsi="Arial" w:cs="Arial"/>
          <w:sz w:val="16"/>
        </w:rPr>
      </w:pPr>
      <w:r w:rsidRPr="00167A37">
        <w:rPr>
          <w:rFonts w:ascii="Arial" w:hAnsi="Arial" w:cs="Arial"/>
          <w:sz w:val="16"/>
        </w:rPr>
        <w:t xml:space="preserve">      in Bayern erfolgt Erstattung der bereits geleisteten Einsätze, Nenn-, Start- und    </w:t>
      </w:r>
    </w:p>
    <w:p w:rsidR="00B85009" w:rsidRPr="00167A37" w:rsidRDefault="00B85009" w:rsidP="00B85009">
      <w:pPr>
        <w:ind w:left="360"/>
        <w:jc w:val="both"/>
        <w:rPr>
          <w:rFonts w:ascii="Arial" w:hAnsi="Arial" w:cs="Arial"/>
          <w:sz w:val="16"/>
        </w:rPr>
      </w:pPr>
      <w:r w:rsidRPr="00167A37">
        <w:rPr>
          <w:rFonts w:ascii="Arial" w:hAnsi="Arial" w:cs="Arial"/>
          <w:sz w:val="16"/>
        </w:rPr>
        <w:t xml:space="preserve">      Stal</w:t>
      </w:r>
      <w:r w:rsidR="00587286" w:rsidRPr="00167A37">
        <w:rPr>
          <w:rFonts w:ascii="Arial" w:hAnsi="Arial" w:cs="Arial"/>
          <w:sz w:val="16"/>
        </w:rPr>
        <w:t>lgelder durch den Veranstalter gem. LPO.</w:t>
      </w:r>
    </w:p>
    <w:p w:rsidR="00B85009" w:rsidRPr="00167A37" w:rsidRDefault="00B85009" w:rsidP="00B85009">
      <w:pPr>
        <w:ind w:left="360"/>
        <w:jc w:val="both"/>
        <w:rPr>
          <w:rFonts w:ascii="Arial" w:hAnsi="Arial" w:cs="Arial"/>
          <w:sz w:val="16"/>
        </w:rPr>
      </w:pPr>
    </w:p>
    <w:p w:rsidR="00B85009" w:rsidRPr="00167A37" w:rsidRDefault="00B85009" w:rsidP="00B85009">
      <w:pPr>
        <w:jc w:val="both"/>
        <w:rPr>
          <w:rFonts w:ascii="Arial" w:hAnsi="Arial" w:cs="Arial"/>
          <w:b/>
          <w:bCs/>
          <w:sz w:val="20"/>
          <w:u w:val="single"/>
        </w:rPr>
      </w:pPr>
      <w:r w:rsidRPr="00167A37">
        <w:rPr>
          <w:rFonts w:ascii="Arial" w:hAnsi="Arial" w:cs="Arial"/>
          <w:b/>
          <w:bCs/>
          <w:sz w:val="20"/>
        </w:rPr>
        <w:t xml:space="preserve">13.  </w:t>
      </w:r>
      <w:r w:rsidRPr="00167A37">
        <w:rPr>
          <w:rFonts w:ascii="Arial" w:hAnsi="Arial" w:cs="Arial"/>
          <w:b/>
          <w:bCs/>
          <w:sz w:val="20"/>
        </w:rPr>
        <w:tab/>
        <w:t xml:space="preserve"> </w:t>
      </w:r>
      <w:proofErr w:type="spellStart"/>
      <w:r w:rsidRPr="00167A37">
        <w:rPr>
          <w:rFonts w:ascii="Arial" w:hAnsi="Arial" w:cs="Arial"/>
          <w:b/>
          <w:bCs/>
          <w:sz w:val="20"/>
          <w:u w:val="single"/>
        </w:rPr>
        <w:t>Schlußbestimmungen</w:t>
      </w:r>
      <w:proofErr w:type="spellEnd"/>
    </w:p>
    <w:p w:rsidR="00B85009" w:rsidRPr="00167A37" w:rsidRDefault="00B85009" w:rsidP="00B85009">
      <w:pPr>
        <w:jc w:val="both"/>
        <w:rPr>
          <w:rFonts w:ascii="Arial" w:hAnsi="Arial" w:cs="Arial"/>
          <w:sz w:val="20"/>
        </w:rPr>
      </w:pPr>
    </w:p>
    <w:p w:rsidR="00B85009" w:rsidRPr="00167A37" w:rsidRDefault="00B85009" w:rsidP="00B85009">
      <w:pPr>
        <w:ind w:left="540"/>
        <w:jc w:val="both"/>
        <w:rPr>
          <w:rFonts w:ascii="Arial" w:hAnsi="Arial" w:cs="Arial"/>
          <w:sz w:val="16"/>
        </w:rPr>
      </w:pPr>
      <w:r w:rsidRPr="00167A37">
        <w:rPr>
          <w:rFonts w:ascii="Arial" w:hAnsi="Arial" w:cs="Arial"/>
          <w:sz w:val="16"/>
        </w:rPr>
        <w:t xml:space="preserve">Die vorstehenden Bestimmungen </w:t>
      </w:r>
      <w:r w:rsidR="00587286" w:rsidRPr="00167A37">
        <w:rPr>
          <w:rFonts w:ascii="Arial" w:hAnsi="Arial" w:cs="Arial"/>
          <w:sz w:val="16"/>
        </w:rPr>
        <w:t>des Bayerische</w:t>
      </w:r>
      <w:r w:rsidR="003A6C6F" w:rsidRPr="00167A37">
        <w:rPr>
          <w:rFonts w:ascii="Arial" w:hAnsi="Arial" w:cs="Arial"/>
          <w:sz w:val="16"/>
        </w:rPr>
        <w:t>n Reit- und Fahrverbandes e.V.</w:t>
      </w:r>
      <w:r w:rsidR="00167A37" w:rsidRPr="00167A37">
        <w:rPr>
          <w:rFonts w:ascii="Arial" w:hAnsi="Arial" w:cs="Arial"/>
          <w:sz w:val="16"/>
        </w:rPr>
        <w:t xml:space="preserve"> </w:t>
      </w:r>
      <w:r w:rsidR="003A6C6F" w:rsidRPr="00167A37">
        <w:rPr>
          <w:rFonts w:ascii="Arial" w:hAnsi="Arial" w:cs="Arial"/>
          <w:sz w:val="16"/>
        </w:rPr>
        <w:t>und</w:t>
      </w:r>
      <w:r w:rsidR="00587286" w:rsidRPr="00167A37">
        <w:rPr>
          <w:rFonts w:ascii="Arial" w:hAnsi="Arial" w:cs="Arial"/>
          <w:sz w:val="16"/>
        </w:rPr>
        <w:t xml:space="preserve"> </w:t>
      </w:r>
      <w:r w:rsidRPr="00167A37">
        <w:rPr>
          <w:rFonts w:ascii="Arial" w:hAnsi="Arial" w:cs="Arial"/>
          <w:sz w:val="16"/>
        </w:rPr>
        <w:t>der Landeskommission für Pferdeleistungsprüfungen in Bayern wurden bei der Mitgliederversammlung de</w:t>
      </w:r>
      <w:r w:rsidR="003A6C6F" w:rsidRPr="00167A37">
        <w:rPr>
          <w:rFonts w:ascii="Arial" w:hAnsi="Arial" w:cs="Arial"/>
          <w:sz w:val="16"/>
        </w:rPr>
        <w:t xml:space="preserve">s BRFV </w:t>
      </w:r>
      <w:r w:rsidRPr="00167A37">
        <w:rPr>
          <w:rFonts w:ascii="Arial" w:hAnsi="Arial" w:cs="Arial"/>
          <w:b/>
          <w:sz w:val="16"/>
        </w:rPr>
        <w:t xml:space="preserve"> </w:t>
      </w:r>
      <w:r w:rsidRPr="00167A37">
        <w:rPr>
          <w:rFonts w:ascii="Arial" w:hAnsi="Arial" w:cs="Arial"/>
          <w:sz w:val="16"/>
        </w:rPr>
        <w:t>beschlossen, und sind mit sofortiger Wirkung gültig.</w:t>
      </w:r>
    </w:p>
    <w:p w:rsidR="00B85009" w:rsidRPr="00167A37" w:rsidRDefault="00B85009" w:rsidP="00B85009">
      <w:pPr>
        <w:ind w:left="660"/>
        <w:jc w:val="both"/>
        <w:rPr>
          <w:rFonts w:ascii="Arial" w:hAnsi="Arial" w:cs="Arial"/>
          <w:sz w:val="16"/>
        </w:rPr>
      </w:pPr>
    </w:p>
    <w:p w:rsidR="00B85009" w:rsidRPr="00167A37" w:rsidRDefault="00B85009" w:rsidP="00B85009">
      <w:pPr>
        <w:ind w:left="660"/>
        <w:jc w:val="both"/>
        <w:rPr>
          <w:rFonts w:ascii="Arial" w:hAnsi="Arial" w:cs="Arial"/>
          <w:sz w:val="16"/>
        </w:rPr>
      </w:pPr>
    </w:p>
    <w:p w:rsidR="00B85009" w:rsidRPr="00167A37" w:rsidRDefault="00B85009" w:rsidP="00B85009">
      <w:pPr>
        <w:ind w:left="660"/>
        <w:jc w:val="both"/>
        <w:rPr>
          <w:rFonts w:ascii="Arial" w:hAnsi="Arial" w:cs="Arial"/>
          <w:sz w:val="16"/>
        </w:rPr>
      </w:pPr>
      <w:r w:rsidRPr="00167A37">
        <w:rPr>
          <w:rFonts w:ascii="Arial" w:hAnsi="Arial" w:cs="Arial"/>
          <w:sz w:val="16"/>
        </w:rPr>
        <w:t xml:space="preserve">München, den </w:t>
      </w:r>
      <w:r w:rsidR="00167A37" w:rsidRPr="00167A37">
        <w:rPr>
          <w:rFonts w:ascii="Arial" w:hAnsi="Arial" w:cs="Arial"/>
          <w:sz w:val="16"/>
        </w:rPr>
        <w:t>03.11.</w:t>
      </w:r>
      <w:r w:rsidR="00975EAA" w:rsidRPr="00167A37">
        <w:rPr>
          <w:rFonts w:ascii="Arial" w:hAnsi="Arial" w:cs="Arial"/>
          <w:bCs/>
          <w:sz w:val="16"/>
        </w:rPr>
        <w:t>2021</w:t>
      </w:r>
    </w:p>
    <w:p w:rsidR="00B85009" w:rsidRPr="00167A37" w:rsidRDefault="00B85009" w:rsidP="00B85009">
      <w:pPr>
        <w:ind w:left="660"/>
        <w:jc w:val="both"/>
        <w:rPr>
          <w:rFonts w:ascii="Arial" w:hAnsi="Arial" w:cs="Arial"/>
          <w:sz w:val="16"/>
        </w:rPr>
      </w:pPr>
    </w:p>
    <w:p w:rsidR="00B85009" w:rsidRPr="00167A37" w:rsidRDefault="003A6C6F" w:rsidP="003A6C6F">
      <w:pPr>
        <w:ind w:left="660"/>
        <w:jc w:val="both"/>
        <w:rPr>
          <w:rFonts w:ascii="Arial" w:hAnsi="Arial" w:cs="Arial"/>
          <w:sz w:val="16"/>
        </w:rPr>
      </w:pPr>
      <w:r w:rsidRPr="00167A37">
        <w:rPr>
          <w:rFonts w:ascii="Arial" w:hAnsi="Arial" w:cs="Arial"/>
          <w:sz w:val="16"/>
        </w:rPr>
        <w:t xml:space="preserve">BRFV / </w:t>
      </w:r>
      <w:r w:rsidR="00B85009" w:rsidRPr="00167A37">
        <w:rPr>
          <w:rFonts w:ascii="Arial" w:hAnsi="Arial" w:cs="Arial"/>
          <w:sz w:val="16"/>
        </w:rPr>
        <w:t>LK - Bayern</w:t>
      </w:r>
    </w:p>
    <w:p w:rsidR="00B85009" w:rsidRPr="00167A37" w:rsidRDefault="00B85009" w:rsidP="00B85009">
      <w:pPr>
        <w:jc w:val="both"/>
        <w:rPr>
          <w:rFonts w:ascii="Arial" w:hAnsi="Arial" w:cs="Arial"/>
          <w:sz w:val="16"/>
        </w:rPr>
      </w:pPr>
    </w:p>
    <w:p w:rsidR="00B85009" w:rsidRPr="00167A37" w:rsidRDefault="00B85009" w:rsidP="00B85009">
      <w:pPr>
        <w:jc w:val="both"/>
        <w:rPr>
          <w:rFonts w:ascii="Arial" w:hAnsi="Arial" w:cs="Arial"/>
          <w:sz w:val="16"/>
        </w:rPr>
      </w:pPr>
    </w:p>
    <w:p w:rsidR="00C72D85" w:rsidRPr="00167A37" w:rsidRDefault="00C72D85"/>
    <w:sectPr w:rsidR="00C72D85" w:rsidRPr="00167A37" w:rsidSect="00240EF8">
      <w:footerReference w:type="default" r:id="rId8"/>
      <w:pgSz w:w="11907" w:h="16839" w:code="9"/>
      <w:pgMar w:top="1417" w:right="1417" w:bottom="1134" w:left="1417" w:header="567" w:footer="624" w:gutter="0"/>
      <w:paperSrc w:first="2" w:other="2"/>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C4" w:rsidRDefault="00AF188E">
      <w:r>
        <w:separator/>
      </w:r>
    </w:p>
  </w:endnote>
  <w:endnote w:type="continuationSeparator" w:id="0">
    <w:p w:rsidR="004552C4" w:rsidRDefault="00AF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BD" w:rsidRDefault="00B85009">
    <w:pPr>
      <w:pStyle w:val="Fuzeile"/>
      <w:jc w:val="center"/>
      <w:rPr>
        <w:rFonts w:ascii="Arial" w:hAnsi="Arial" w:cs="Arial"/>
        <w:sz w:val="16"/>
      </w:rPr>
    </w:pPr>
    <w:r>
      <w:rPr>
        <w:rStyle w:val="Seitenzahl"/>
        <w:rFonts w:ascii="Arial" w:hAnsi="Arial" w:cs="Arial"/>
        <w:sz w:val="16"/>
      </w:rPr>
      <w:fldChar w:fldCharType="begin"/>
    </w:r>
    <w:r>
      <w:rPr>
        <w:rStyle w:val="Seitenzahl"/>
        <w:rFonts w:ascii="Arial" w:hAnsi="Arial" w:cs="Arial"/>
        <w:sz w:val="16"/>
      </w:rPr>
      <w:instrText xml:space="preserve"> PAGE </w:instrText>
    </w:r>
    <w:r>
      <w:rPr>
        <w:rStyle w:val="Seitenzahl"/>
        <w:rFonts w:ascii="Arial" w:hAnsi="Arial" w:cs="Arial"/>
        <w:sz w:val="16"/>
      </w:rPr>
      <w:fldChar w:fldCharType="separate"/>
    </w:r>
    <w:r w:rsidR="00C84380">
      <w:rPr>
        <w:rStyle w:val="Seitenzahl"/>
        <w:rFonts w:ascii="Arial" w:hAnsi="Arial" w:cs="Arial"/>
        <w:noProof/>
        <w:sz w:val="16"/>
      </w:rPr>
      <w:t>43</w:t>
    </w:r>
    <w:r>
      <w:rPr>
        <w:rStyle w:val="Seitenzahl"/>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C4" w:rsidRDefault="00AF188E">
      <w:r>
        <w:separator/>
      </w:r>
    </w:p>
  </w:footnote>
  <w:footnote w:type="continuationSeparator" w:id="0">
    <w:p w:rsidR="004552C4" w:rsidRDefault="00AF1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3A71"/>
    <w:multiLevelType w:val="multilevel"/>
    <w:tmpl w:val="9DF2F762"/>
    <w:lvl w:ilvl="0">
      <w:start w:val="1"/>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1"/>
      <w:numFmt w:val="decimal"/>
      <w:lvlText w:val="%1.%2.%3"/>
      <w:lvlJc w:val="left"/>
      <w:pPr>
        <w:tabs>
          <w:tab w:val="num" w:pos="456"/>
        </w:tabs>
        <w:ind w:left="456" w:hanging="456"/>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F331CC9"/>
    <w:multiLevelType w:val="multilevel"/>
    <w:tmpl w:val="1BF85E56"/>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46F909E5"/>
    <w:multiLevelType w:val="multilevel"/>
    <w:tmpl w:val="8ADC8D7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554A4030"/>
    <w:multiLevelType w:val="multilevel"/>
    <w:tmpl w:val="8910CF0C"/>
    <w:lvl w:ilvl="0">
      <w:start w:val="9"/>
      <w:numFmt w:val="decimal"/>
      <w:lvlText w:val="%1"/>
      <w:lvlJc w:val="left"/>
      <w:pPr>
        <w:ind w:left="360" w:hanging="360"/>
      </w:pPr>
      <w:rPr>
        <w:rFonts w:hint="default"/>
      </w:rPr>
    </w:lvl>
    <w:lvl w:ilvl="1">
      <w:start w:val="2"/>
      <w:numFmt w:val="decimal"/>
      <w:lvlText w:val="%1.%2"/>
      <w:lvlJc w:val="left"/>
      <w:pPr>
        <w:ind w:left="330" w:hanging="360"/>
      </w:pPr>
      <w:rPr>
        <w:rFonts w:hint="default"/>
      </w:rPr>
    </w:lvl>
    <w:lvl w:ilvl="2">
      <w:start w:val="1"/>
      <w:numFmt w:val="decimal"/>
      <w:lvlText w:val="%1.%2.%3"/>
      <w:lvlJc w:val="left"/>
      <w:pPr>
        <w:ind w:left="300" w:hanging="36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600" w:hanging="720"/>
      </w:pPr>
      <w:rPr>
        <w:rFonts w:hint="default"/>
      </w:rPr>
    </w:lvl>
    <w:lvl w:ilvl="5">
      <w:start w:val="1"/>
      <w:numFmt w:val="decimal"/>
      <w:lvlText w:val="%1.%2.%3.%4.%5.%6"/>
      <w:lvlJc w:val="left"/>
      <w:pPr>
        <w:ind w:left="930" w:hanging="1080"/>
      </w:pPr>
      <w:rPr>
        <w:rFonts w:hint="default"/>
      </w:rPr>
    </w:lvl>
    <w:lvl w:ilvl="6">
      <w:start w:val="1"/>
      <w:numFmt w:val="decimal"/>
      <w:lvlText w:val="%1.%2.%3.%4.%5.%6.%7"/>
      <w:lvlJc w:val="left"/>
      <w:pPr>
        <w:ind w:left="900" w:hanging="1080"/>
      </w:pPr>
      <w:rPr>
        <w:rFonts w:hint="default"/>
      </w:rPr>
    </w:lvl>
    <w:lvl w:ilvl="7">
      <w:start w:val="1"/>
      <w:numFmt w:val="decimal"/>
      <w:lvlText w:val="%1.%2.%3.%4.%5.%6.%7.%8"/>
      <w:lvlJc w:val="left"/>
      <w:pPr>
        <w:ind w:left="870" w:hanging="1080"/>
      </w:pPr>
      <w:rPr>
        <w:rFonts w:hint="default"/>
      </w:rPr>
    </w:lvl>
    <w:lvl w:ilvl="8">
      <w:start w:val="1"/>
      <w:numFmt w:val="decimal"/>
      <w:lvlText w:val="%1.%2.%3.%4.%5.%6.%7.%8.%9"/>
      <w:lvlJc w:val="left"/>
      <w:pPr>
        <w:ind w:left="1200" w:hanging="1440"/>
      </w:pPr>
      <w:rPr>
        <w:rFonts w:hint="default"/>
      </w:rPr>
    </w:lvl>
  </w:abstractNum>
  <w:abstractNum w:abstractNumId="4">
    <w:nsid w:val="5916634A"/>
    <w:multiLevelType w:val="multilevel"/>
    <w:tmpl w:val="D848F60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A4717C5"/>
    <w:multiLevelType w:val="multilevel"/>
    <w:tmpl w:val="11EA981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49751E2"/>
    <w:multiLevelType w:val="hybridMultilevel"/>
    <w:tmpl w:val="5266A422"/>
    <w:lvl w:ilvl="0" w:tplc="C1489D04">
      <w:start w:val="1"/>
      <w:numFmt w:val="decimal"/>
      <w:lvlText w:val="%1."/>
      <w:lvlJc w:val="left"/>
      <w:pPr>
        <w:ind w:left="750" w:hanging="39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74226DF"/>
    <w:multiLevelType w:val="multilevel"/>
    <w:tmpl w:val="C1B00456"/>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09"/>
    <w:rsid w:val="00167A37"/>
    <w:rsid w:val="00240EF8"/>
    <w:rsid w:val="002A0852"/>
    <w:rsid w:val="002A2016"/>
    <w:rsid w:val="003471A4"/>
    <w:rsid w:val="003A6C6F"/>
    <w:rsid w:val="003C4DDA"/>
    <w:rsid w:val="004552C4"/>
    <w:rsid w:val="00587286"/>
    <w:rsid w:val="00631356"/>
    <w:rsid w:val="00660F3E"/>
    <w:rsid w:val="00975EAA"/>
    <w:rsid w:val="00AF188E"/>
    <w:rsid w:val="00B85009"/>
    <w:rsid w:val="00BF17ED"/>
    <w:rsid w:val="00C22EDF"/>
    <w:rsid w:val="00C72D85"/>
    <w:rsid w:val="00C730AF"/>
    <w:rsid w:val="00C84380"/>
    <w:rsid w:val="00F52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00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B85009"/>
    <w:rPr>
      <w:rFonts w:ascii="Arial" w:hAnsi="Arial" w:cs="Arial"/>
      <w:sz w:val="18"/>
    </w:rPr>
  </w:style>
  <w:style w:type="character" w:customStyle="1" w:styleId="TextkrperZchn">
    <w:name w:val="Textkörper Zchn"/>
    <w:basedOn w:val="Absatz-Standardschriftart"/>
    <w:link w:val="Textkrper"/>
    <w:semiHidden/>
    <w:rsid w:val="00B85009"/>
    <w:rPr>
      <w:rFonts w:ascii="Arial" w:eastAsia="Times New Roman" w:hAnsi="Arial" w:cs="Arial"/>
      <w:sz w:val="18"/>
      <w:szCs w:val="24"/>
      <w:lang w:eastAsia="de-DE"/>
    </w:rPr>
  </w:style>
  <w:style w:type="paragraph" w:styleId="Textkrper-Einzug2">
    <w:name w:val="Body Text Indent 2"/>
    <w:basedOn w:val="Standard"/>
    <w:link w:val="Textkrper-Einzug2Zchn"/>
    <w:semiHidden/>
    <w:rsid w:val="00B85009"/>
    <w:pPr>
      <w:ind w:left="708"/>
    </w:pPr>
    <w:rPr>
      <w:rFonts w:ascii="Arial" w:hAnsi="Arial" w:cs="Arial"/>
      <w:i/>
      <w:iCs/>
    </w:rPr>
  </w:style>
  <w:style w:type="character" w:customStyle="1" w:styleId="Textkrper-Einzug2Zchn">
    <w:name w:val="Textkörper-Einzug 2 Zchn"/>
    <w:basedOn w:val="Absatz-Standardschriftart"/>
    <w:link w:val="Textkrper-Einzug2"/>
    <w:semiHidden/>
    <w:rsid w:val="00B85009"/>
    <w:rPr>
      <w:rFonts w:ascii="Arial" w:eastAsia="Times New Roman" w:hAnsi="Arial" w:cs="Arial"/>
      <w:i/>
      <w:iCs/>
      <w:sz w:val="24"/>
      <w:szCs w:val="24"/>
      <w:lang w:eastAsia="de-DE"/>
    </w:rPr>
  </w:style>
  <w:style w:type="paragraph" w:styleId="Textkrper2">
    <w:name w:val="Body Text 2"/>
    <w:basedOn w:val="Standard"/>
    <w:link w:val="Textkrper2Zchn"/>
    <w:semiHidden/>
    <w:rsid w:val="00B85009"/>
    <w:rPr>
      <w:rFonts w:ascii="Arial" w:hAnsi="Arial" w:cs="Arial"/>
      <w:b/>
      <w:bCs/>
      <w:sz w:val="20"/>
      <w:u w:val="single"/>
    </w:rPr>
  </w:style>
  <w:style w:type="character" w:customStyle="1" w:styleId="Textkrper2Zchn">
    <w:name w:val="Textkörper 2 Zchn"/>
    <w:basedOn w:val="Absatz-Standardschriftart"/>
    <w:link w:val="Textkrper2"/>
    <w:semiHidden/>
    <w:rsid w:val="00B85009"/>
    <w:rPr>
      <w:rFonts w:ascii="Arial" w:eastAsia="Times New Roman" w:hAnsi="Arial" w:cs="Arial"/>
      <w:b/>
      <w:bCs/>
      <w:sz w:val="20"/>
      <w:szCs w:val="24"/>
      <w:u w:val="single"/>
      <w:lang w:eastAsia="de-DE"/>
    </w:rPr>
  </w:style>
  <w:style w:type="paragraph" w:styleId="Kopfzeile">
    <w:name w:val="header"/>
    <w:basedOn w:val="Standard"/>
    <w:link w:val="KopfzeileZchn"/>
    <w:semiHidden/>
    <w:rsid w:val="00B85009"/>
    <w:pPr>
      <w:tabs>
        <w:tab w:val="center" w:pos="4536"/>
        <w:tab w:val="right" w:pos="9072"/>
      </w:tabs>
    </w:pPr>
  </w:style>
  <w:style w:type="character" w:customStyle="1" w:styleId="KopfzeileZchn">
    <w:name w:val="Kopfzeile Zchn"/>
    <w:basedOn w:val="Absatz-Standardschriftart"/>
    <w:link w:val="Kopfzeile"/>
    <w:semiHidden/>
    <w:rsid w:val="00B85009"/>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B85009"/>
    <w:pPr>
      <w:tabs>
        <w:tab w:val="center" w:pos="4536"/>
        <w:tab w:val="right" w:pos="9072"/>
      </w:tabs>
    </w:pPr>
  </w:style>
  <w:style w:type="character" w:customStyle="1" w:styleId="FuzeileZchn">
    <w:name w:val="Fußzeile Zchn"/>
    <w:basedOn w:val="Absatz-Standardschriftart"/>
    <w:link w:val="Fuzeile"/>
    <w:semiHidden/>
    <w:rsid w:val="00B85009"/>
    <w:rPr>
      <w:rFonts w:ascii="Times New Roman" w:eastAsia="Times New Roman" w:hAnsi="Times New Roman" w:cs="Times New Roman"/>
      <w:sz w:val="24"/>
      <w:szCs w:val="24"/>
      <w:lang w:eastAsia="de-DE"/>
    </w:rPr>
  </w:style>
  <w:style w:type="character" w:styleId="Seitenzahl">
    <w:name w:val="page number"/>
    <w:basedOn w:val="Absatz-Standardschriftart"/>
    <w:semiHidden/>
    <w:rsid w:val="00B85009"/>
  </w:style>
  <w:style w:type="paragraph" w:styleId="Textkrper-Einzug3">
    <w:name w:val="Body Text Indent 3"/>
    <w:basedOn w:val="Standard"/>
    <w:link w:val="Textkrper-Einzug3Zchn"/>
    <w:semiHidden/>
    <w:rsid w:val="00B85009"/>
    <w:pPr>
      <w:ind w:left="420"/>
    </w:pPr>
    <w:rPr>
      <w:rFonts w:ascii="Arial" w:hAnsi="Arial" w:cs="Arial"/>
      <w:sz w:val="16"/>
    </w:rPr>
  </w:style>
  <w:style w:type="character" w:customStyle="1" w:styleId="Textkrper-Einzug3Zchn">
    <w:name w:val="Textkörper-Einzug 3 Zchn"/>
    <w:basedOn w:val="Absatz-Standardschriftart"/>
    <w:link w:val="Textkrper-Einzug3"/>
    <w:semiHidden/>
    <w:rsid w:val="00B85009"/>
    <w:rPr>
      <w:rFonts w:ascii="Arial" w:eastAsia="Times New Roman" w:hAnsi="Arial" w:cs="Arial"/>
      <w:sz w:val="16"/>
      <w:szCs w:val="24"/>
      <w:lang w:eastAsia="de-DE"/>
    </w:rPr>
  </w:style>
  <w:style w:type="paragraph" w:styleId="Listenabsatz">
    <w:name w:val="List Paragraph"/>
    <w:basedOn w:val="Standard"/>
    <w:uiPriority w:val="34"/>
    <w:qFormat/>
    <w:rsid w:val="003C4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00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B85009"/>
    <w:rPr>
      <w:rFonts w:ascii="Arial" w:hAnsi="Arial" w:cs="Arial"/>
      <w:sz w:val="18"/>
    </w:rPr>
  </w:style>
  <w:style w:type="character" w:customStyle="1" w:styleId="TextkrperZchn">
    <w:name w:val="Textkörper Zchn"/>
    <w:basedOn w:val="Absatz-Standardschriftart"/>
    <w:link w:val="Textkrper"/>
    <w:semiHidden/>
    <w:rsid w:val="00B85009"/>
    <w:rPr>
      <w:rFonts w:ascii="Arial" w:eastAsia="Times New Roman" w:hAnsi="Arial" w:cs="Arial"/>
      <w:sz w:val="18"/>
      <w:szCs w:val="24"/>
      <w:lang w:eastAsia="de-DE"/>
    </w:rPr>
  </w:style>
  <w:style w:type="paragraph" w:styleId="Textkrper-Einzug2">
    <w:name w:val="Body Text Indent 2"/>
    <w:basedOn w:val="Standard"/>
    <w:link w:val="Textkrper-Einzug2Zchn"/>
    <w:semiHidden/>
    <w:rsid w:val="00B85009"/>
    <w:pPr>
      <w:ind w:left="708"/>
    </w:pPr>
    <w:rPr>
      <w:rFonts w:ascii="Arial" w:hAnsi="Arial" w:cs="Arial"/>
      <w:i/>
      <w:iCs/>
    </w:rPr>
  </w:style>
  <w:style w:type="character" w:customStyle="1" w:styleId="Textkrper-Einzug2Zchn">
    <w:name w:val="Textkörper-Einzug 2 Zchn"/>
    <w:basedOn w:val="Absatz-Standardschriftart"/>
    <w:link w:val="Textkrper-Einzug2"/>
    <w:semiHidden/>
    <w:rsid w:val="00B85009"/>
    <w:rPr>
      <w:rFonts w:ascii="Arial" w:eastAsia="Times New Roman" w:hAnsi="Arial" w:cs="Arial"/>
      <w:i/>
      <w:iCs/>
      <w:sz w:val="24"/>
      <w:szCs w:val="24"/>
      <w:lang w:eastAsia="de-DE"/>
    </w:rPr>
  </w:style>
  <w:style w:type="paragraph" w:styleId="Textkrper2">
    <w:name w:val="Body Text 2"/>
    <w:basedOn w:val="Standard"/>
    <w:link w:val="Textkrper2Zchn"/>
    <w:semiHidden/>
    <w:rsid w:val="00B85009"/>
    <w:rPr>
      <w:rFonts w:ascii="Arial" w:hAnsi="Arial" w:cs="Arial"/>
      <w:b/>
      <w:bCs/>
      <w:sz w:val="20"/>
      <w:u w:val="single"/>
    </w:rPr>
  </w:style>
  <w:style w:type="character" w:customStyle="1" w:styleId="Textkrper2Zchn">
    <w:name w:val="Textkörper 2 Zchn"/>
    <w:basedOn w:val="Absatz-Standardschriftart"/>
    <w:link w:val="Textkrper2"/>
    <w:semiHidden/>
    <w:rsid w:val="00B85009"/>
    <w:rPr>
      <w:rFonts w:ascii="Arial" w:eastAsia="Times New Roman" w:hAnsi="Arial" w:cs="Arial"/>
      <w:b/>
      <w:bCs/>
      <w:sz w:val="20"/>
      <w:szCs w:val="24"/>
      <w:u w:val="single"/>
      <w:lang w:eastAsia="de-DE"/>
    </w:rPr>
  </w:style>
  <w:style w:type="paragraph" w:styleId="Kopfzeile">
    <w:name w:val="header"/>
    <w:basedOn w:val="Standard"/>
    <w:link w:val="KopfzeileZchn"/>
    <w:semiHidden/>
    <w:rsid w:val="00B85009"/>
    <w:pPr>
      <w:tabs>
        <w:tab w:val="center" w:pos="4536"/>
        <w:tab w:val="right" w:pos="9072"/>
      </w:tabs>
    </w:pPr>
  </w:style>
  <w:style w:type="character" w:customStyle="1" w:styleId="KopfzeileZchn">
    <w:name w:val="Kopfzeile Zchn"/>
    <w:basedOn w:val="Absatz-Standardschriftart"/>
    <w:link w:val="Kopfzeile"/>
    <w:semiHidden/>
    <w:rsid w:val="00B85009"/>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B85009"/>
    <w:pPr>
      <w:tabs>
        <w:tab w:val="center" w:pos="4536"/>
        <w:tab w:val="right" w:pos="9072"/>
      </w:tabs>
    </w:pPr>
  </w:style>
  <w:style w:type="character" w:customStyle="1" w:styleId="FuzeileZchn">
    <w:name w:val="Fußzeile Zchn"/>
    <w:basedOn w:val="Absatz-Standardschriftart"/>
    <w:link w:val="Fuzeile"/>
    <w:semiHidden/>
    <w:rsid w:val="00B85009"/>
    <w:rPr>
      <w:rFonts w:ascii="Times New Roman" w:eastAsia="Times New Roman" w:hAnsi="Times New Roman" w:cs="Times New Roman"/>
      <w:sz w:val="24"/>
      <w:szCs w:val="24"/>
      <w:lang w:eastAsia="de-DE"/>
    </w:rPr>
  </w:style>
  <w:style w:type="character" w:styleId="Seitenzahl">
    <w:name w:val="page number"/>
    <w:basedOn w:val="Absatz-Standardschriftart"/>
    <w:semiHidden/>
    <w:rsid w:val="00B85009"/>
  </w:style>
  <w:style w:type="paragraph" w:styleId="Textkrper-Einzug3">
    <w:name w:val="Body Text Indent 3"/>
    <w:basedOn w:val="Standard"/>
    <w:link w:val="Textkrper-Einzug3Zchn"/>
    <w:semiHidden/>
    <w:rsid w:val="00B85009"/>
    <w:pPr>
      <w:ind w:left="420"/>
    </w:pPr>
    <w:rPr>
      <w:rFonts w:ascii="Arial" w:hAnsi="Arial" w:cs="Arial"/>
      <w:sz w:val="16"/>
    </w:rPr>
  </w:style>
  <w:style w:type="character" w:customStyle="1" w:styleId="Textkrper-Einzug3Zchn">
    <w:name w:val="Textkörper-Einzug 3 Zchn"/>
    <w:basedOn w:val="Absatz-Standardschriftart"/>
    <w:link w:val="Textkrper-Einzug3"/>
    <w:semiHidden/>
    <w:rsid w:val="00B85009"/>
    <w:rPr>
      <w:rFonts w:ascii="Arial" w:eastAsia="Times New Roman" w:hAnsi="Arial" w:cs="Arial"/>
      <w:sz w:val="16"/>
      <w:szCs w:val="24"/>
      <w:lang w:eastAsia="de-DE"/>
    </w:rPr>
  </w:style>
  <w:style w:type="paragraph" w:styleId="Listenabsatz">
    <w:name w:val="List Paragraph"/>
    <w:basedOn w:val="Standard"/>
    <w:uiPriority w:val="34"/>
    <w:qFormat/>
    <w:rsid w:val="003C4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8815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Schnabel</dc:creator>
  <cp:lastModifiedBy>Severin Hülle</cp:lastModifiedBy>
  <cp:revision>11</cp:revision>
  <cp:lastPrinted>2021-11-02T11:57:00Z</cp:lastPrinted>
  <dcterms:created xsi:type="dcterms:W3CDTF">2019-11-29T09:37:00Z</dcterms:created>
  <dcterms:modified xsi:type="dcterms:W3CDTF">2022-01-03T21:30:00Z</dcterms:modified>
</cp:coreProperties>
</file>